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2DEA" w14:textId="77777777"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14:paraId="27682654" w14:textId="08D1AA74"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EB2873" w:rsidRPr="00EB2873">
        <w:rPr>
          <w:b/>
          <w:color w:val="000000"/>
          <w:bdr w:val="none" w:sz="0" w:space="0" w:color="auto" w:frame="1"/>
        </w:rPr>
        <w:t>UA-2024-02-14-003856-a</w:t>
      </w:r>
    </w:p>
    <w:p w14:paraId="61932075" w14:textId="77777777"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64510E54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14:paraId="149FA6F4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BD48A79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9D7813">
        <w:rPr>
          <w:color w:val="000000"/>
          <w:bdr w:val="none" w:sz="0" w:space="0" w:color="auto" w:frame="1"/>
        </w:rPr>
        <w:t>електричною енергією</w:t>
      </w:r>
      <w:r w:rsidR="003D0F1D" w:rsidRPr="003D0F1D">
        <w:rPr>
          <w:color w:val="000000"/>
          <w:bdr w:val="none" w:sz="0" w:space="0" w:color="auto" w:frame="1"/>
        </w:rPr>
        <w:t>.</w:t>
      </w:r>
    </w:p>
    <w:p w14:paraId="33D127C3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79EF3B94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14:paraId="69CD9180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0E53DBB5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14:paraId="42205A10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6E2BF133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14:paraId="26D1261E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0B018A7" w14:textId="79C394E5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EB2873" w:rsidRPr="00EB2873">
        <w:rPr>
          <w:b/>
          <w:color w:val="000000"/>
          <w:bdr w:val="none" w:sz="0" w:space="0" w:color="auto" w:frame="1"/>
        </w:rPr>
        <w:t>UA-2024-02-14-003856-a</w:t>
      </w:r>
    </w:p>
    <w:p w14:paraId="3EAE8AA5" w14:textId="77777777"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="004F7508" w:rsidRPr="00BD66BA">
        <w:rPr>
          <w:b/>
          <w:color w:val="000000"/>
          <w:bdr w:val="none" w:sz="0" w:space="0" w:color="auto" w:frame="1"/>
          <w:lang w:val="ru-RU"/>
        </w:rPr>
        <w:t xml:space="preserve"> </w:t>
      </w:r>
      <w:r w:rsidR="00306546" w:rsidRPr="00306546">
        <w:rPr>
          <w:color w:val="000000"/>
          <w:bdr w:val="none" w:sz="0" w:space="0" w:color="auto" w:frame="1"/>
        </w:rPr>
        <w:t>Електрична енергія</w:t>
      </w:r>
    </w:p>
    <w:p w14:paraId="4909BCD3" w14:textId="77777777"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306546" w:rsidRPr="00306546">
        <w:rPr>
          <w:color w:val="000000"/>
          <w:bdr w:val="none" w:sz="0" w:space="0" w:color="auto" w:frame="1"/>
        </w:rPr>
        <w:t>ДК 021:2015:09310000-5: Електрична енергія</w:t>
      </w:r>
    </w:p>
    <w:p w14:paraId="159DBF2D" w14:textId="77777777"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5FBBD0A0" w14:textId="45FA431A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EB2873" w:rsidRPr="00EB2873">
        <w:rPr>
          <w:color w:val="000000"/>
          <w:bdr w:val="none" w:sz="0" w:space="0" w:color="auto" w:frame="1"/>
        </w:rPr>
        <w:t>354 476</w:t>
      </w:r>
      <w:r w:rsidR="0075724D">
        <w:rPr>
          <w:color w:val="000000"/>
          <w:bdr w:val="none" w:sz="0" w:space="0" w:color="auto" w:frame="1"/>
        </w:rPr>
        <w:t>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та на підставі комерційних пропозицій</w:t>
      </w:r>
      <w:r w:rsidRPr="000E1218">
        <w:rPr>
          <w:color w:val="000000"/>
          <w:bdr w:val="none" w:sz="0" w:space="0" w:color="auto" w:frame="1"/>
        </w:rPr>
        <w:t>.</w:t>
      </w:r>
    </w:p>
    <w:p w14:paraId="433F7B91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757443A9" w14:textId="77777777"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14:paraId="0854B05F" w14:textId="77777777"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33FED74C" w14:textId="77777777"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14:paraId="52964D95" w14:textId="2CED18D5"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EB2873" w:rsidRPr="00EB2873">
        <w:rPr>
          <w:color w:val="000000"/>
          <w:bdr w:val="none" w:sz="0" w:space="0" w:color="auto" w:frame="1"/>
        </w:rPr>
        <w:t>https://prozorro.gov.ua/tender/UA-2024-02-14-003856-a</w:t>
      </w: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2301">
    <w:abstractNumId w:val="1"/>
  </w:num>
  <w:num w:numId="2" w16cid:durableId="113102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6546"/>
    <w:rsid w:val="00307206"/>
    <w:rsid w:val="003325F2"/>
    <w:rsid w:val="003751EE"/>
    <w:rsid w:val="003D0F1D"/>
    <w:rsid w:val="0049379A"/>
    <w:rsid w:val="004D58B7"/>
    <w:rsid w:val="004F7508"/>
    <w:rsid w:val="00561DD7"/>
    <w:rsid w:val="005A2D35"/>
    <w:rsid w:val="00716C21"/>
    <w:rsid w:val="0075724D"/>
    <w:rsid w:val="007A2CB7"/>
    <w:rsid w:val="008537FF"/>
    <w:rsid w:val="008F150B"/>
    <w:rsid w:val="00987A91"/>
    <w:rsid w:val="009A2E57"/>
    <w:rsid w:val="009D7813"/>
    <w:rsid w:val="00AA75BB"/>
    <w:rsid w:val="00AA7CDA"/>
    <w:rsid w:val="00AD42BF"/>
    <w:rsid w:val="00B26EFE"/>
    <w:rsid w:val="00B711FD"/>
    <w:rsid w:val="00BD66BA"/>
    <w:rsid w:val="00BE183E"/>
    <w:rsid w:val="00C21774"/>
    <w:rsid w:val="00DA21BC"/>
    <w:rsid w:val="00E3142C"/>
    <w:rsid w:val="00E9197C"/>
    <w:rsid w:val="00EB2873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45E9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EB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4EC1-4D07-450A-89DE-4E18804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2023-09-05T07:11:00Z</cp:lastPrinted>
  <dcterms:created xsi:type="dcterms:W3CDTF">2024-03-05T07:51:00Z</dcterms:created>
  <dcterms:modified xsi:type="dcterms:W3CDTF">2024-03-05T08:44:00Z</dcterms:modified>
</cp:coreProperties>
</file>