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5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tblGrid>
      <w:tr w:rsidR="001F22F4" w:rsidRPr="00AD22E3" w14:paraId="03AB7722" w14:textId="77777777" w:rsidTr="001F22F4">
        <w:tc>
          <w:tcPr>
            <w:tcW w:w="5042" w:type="dxa"/>
          </w:tcPr>
          <w:p w14:paraId="5EAEA2AE" w14:textId="77777777" w:rsidR="001F22F4" w:rsidRPr="00AD22E3" w:rsidRDefault="001F22F4" w:rsidP="008D41CD">
            <w:pPr>
              <w:pStyle w:val="a9"/>
              <w:rPr>
                <w:lang w:val="uk-UA"/>
              </w:rPr>
            </w:pPr>
          </w:p>
        </w:tc>
      </w:tr>
    </w:tbl>
    <w:p w14:paraId="64061463" w14:textId="77777777" w:rsidR="00F32D4A" w:rsidRPr="00AD22E3" w:rsidRDefault="00F32D4A" w:rsidP="00F32D4A">
      <w:pPr>
        <w:rPr>
          <w:lang w:val="uk-UA"/>
        </w:rPr>
      </w:pPr>
    </w:p>
    <w:p w14:paraId="58490D47" w14:textId="733F769E" w:rsidR="00F32D4A" w:rsidRPr="002B79D8" w:rsidRDefault="002B79D8" w:rsidP="00F32D4A">
      <w:pPr>
        <w:jc w:val="center"/>
        <w:rPr>
          <w:b/>
          <w:szCs w:val="28"/>
          <w:u w:val="single"/>
          <w:lang w:val="uk-UA"/>
        </w:rPr>
      </w:pPr>
      <w:r w:rsidRPr="002B79D8">
        <w:rPr>
          <w:b/>
          <w:szCs w:val="28"/>
          <w:u w:val="single"/>
          <w:lang w:val="uk-UA"/>
        </w:rPr>
        <w:t>Інформація про стан виконання Плану</w:t>
      </w:r>
      <w:r w:rsidR="002A5E3C">
        <w:rPr>
          <w:b/>
          <w:szCs w:val="28"/>
          <w:u w:val="single"/>
          <w:lang w:val="uk-UA"/>
        </w:rPr>
        <w:t xml:space="preserve"> роботи</w:t>
      </w:r>
    </w:p>
    <w:p w14:paraId="058F4B8A" w14:textId="77777777" w:rsidR="00F32D4A" w:rsidRPr="002B79D8" w:rsidRDefault="00F32D4A" w:rsidP="00F32D4A">
      <w:pPr>
        <w:jc w:val="center"/>
        <w:rPr>
          <w:b/>
          <w:szCs w:val="28"/>
          <w:u w:val="single"/>
          <w:lang w:val="uk-UA"/>
        </w:rPr>
      </w:pPr>
      <w:bookmarkStart w:id="0" w:name="_Hlk71281311"/>
      <w:r w:rsidRPr="002B79D8">
        <w:rPr>
          <w:b/>
          <w:szCs w:val="28"/>
          <w:u w:val="single"/>
          <w:lang w:val="uk-UA"/>
        </w:rPr>
        <w:t>Південного міжрегіонального головного управління Державної служби України</w:t>
      </w:r>
    </w:p>
    <w:p w14:paraId="6551B271" w14:textId="77777777" w:rsidR="00F32D4A" w:rsidRPr="002B79D8" w:rsidRDefault="00F32D4A" w:rsidP="00F32D4A">
      <w:pPr>
        <w:jc w:val="center"/>
        <w:rPr>
          <w:b/>
          <w:szCs w:val="28"/>
          <w:u w:val="single"/>
          <w:lang w:val="uk-UA"/>
        </w:rPr>
      </w:pPr>
      <w:r w:rsidRPr="002B79D8">
        <w:rPr>
          <w:b/>
          <w:szCs w:val="28"/>
          <w:u w:val="single"/>
          <w:lang w:val="uk-UA"/>
        </w:rPr>
        <w:t>з питань безпечності харчових продуктів та захисту споживачів на державному кордоні</w:t>
      </w:r>
    </w:p>
    <w:bookmarkEnd w:id="0"/>
    <w:p w14:paraId="0A377391" w14:textId="5A707F29" w:rsidR="00F32D4A" w:rsidRPr="002B79D8" w:rsidRDefault="00D01ED7" w:rsidP="00F32D4A">
      <w:pPr>
        <w:jc w:val="center"/>
        <w:rPr>
          <w:b/>
          <w:szCs w:val="28"/>
          <w:u w:val="single"/>
          <w:lang w:val="uk-UA"/>
        </w:rPr>
      </w:pPr>
      <w:r>
        <w:rPr>
          <w:b/>
          <w:szCs w:val="28"/>
          <w:u w:val="single"/>
          <w:lang w:val="uk-UA"/>
        </w:rPr>
        <w:t>з</w:t>
      </w:r>
      <w:r w:rsidR="002B79D8">
        <w:rPr>
          <w:b/>
          <w:szCs w:val="28"/>
          <w:u w:val="single"/>
          <w:lang w:val="uk-UA"/>
        </w:rPr>
        <w:t xml:space="preserve">а 2024 рік </w:t>
      </w:r>
    </w:p>
    <w:p w14:paraId="0E4796A1" w14:textId="77777777" w:rsidR="009342BB" w:rsidRPr="00AD22E3" w:rsidRDefault="009342BB" w:rsidP="00F34DFC">
      <w:pPr>
        <w:jc w:val="center"/>
        <w:rPr>
          <w:szCs w:val="28"/>
          <w:lang w:val="uk-UA"/>
        </w:rPr>
      </w:pPr>
    </w:p>
    <w:tbl>
      <w:tblPr>
        <w:tblW w:w="155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9"/>
        <w:gridCol w:w="2278"/>
        <w:gridCol w:w="2268"/>
        <w:gridCol w:w="1701"/>
        <w:gridCol w:w="2268"/>
        <w:gridCol w:w="2268"/>
        <w:gridCol w:w="4188"/>
      </w:tblGrid>
      <w:tr w:rsidR="00F56994" w:rsidRPr="00AD22E3" w14:paraId="4B71D9AA" w14:textId="190831E7" w:rsidTr="00C47F84">
        <w:tc>
          <w:tcPr>
            <w:tcW w:w="558" w:type="dxa"/>
            <w:gridSpan w:val="2"/>
            <w:shd w:val="clear" w:color="auto" w:fill="auto"/>
            <w:vAlign w:val="center"/>
          </w:tcPr>
          <w:p w14:paraId="6B6A65BE" w14:textId="77777777" w:rsidR="00F56994" w:rsidRPr="00AD22E3" w:rsidRDefault="00F56994" w:rsidP="002E2D4B">
            <w:pPr>
              <w:jc w:val="center"/>
              <w:rPr>
                <w:b/>
                <w:szCs w:val="28"/>
                <w:lang w:val="uk-UA"/>
              </w:rPr>
            </w:pPr>
            <w:r w:rsidRPr="00AD22E3">
              <w:rPr>
                <w:b/>
                <w:szCs w:val="28"/>
                <w:lang w:val="uk-UA"/>
              </w:rPr>
              <w:t>№</w:t>
            </w:r>
          </w:p>
          <w:p w14:paraId="6BCE2042" w14:textId="77777777" w:rsidR="00F56994" w:rsidRPr="00AD22E3" w:rsidRDefault="00F56994" w:rsidP="002E2D4B">
            <w:pPr>
              <w:jc w:val="center"/>
              <w:rPr>
                <w:b/>
                <w:szCs w:val="28"/>
                <w:lang w:val="uk-UA"/>
              </w:rPr>
            </w:pPr>
            <w:r w:rsidRPr="00AD22E3">
              <w:rPr>
                <w:b/>
                <w:szCs w:val="28"/>
                <w:lang w:val="uk-UA"/>
              </w:rPr>
              <w:t>з/п</w:t>
            </w:r>
          </w:p>
        </w:tc>
        <w:tc>
          <w:tcPr>
            <w:tcW w:w="2278" w:type="dxa"/>
            <w:shd w:val="clear" w:color="auto" w:fill="auto"/>
            <w:vAlign w:val="center"/>
          </w:tcPr>
          <w:p w14:paraId="5DB87617" w14:textId="77777777" w:rsidR="00F56994" w:rsidRPr="00AD22E3" w:rsidRDefault="00F56994" w:rsidP="002E2D4B">
            <w:pPr>
              <w:jc w:val="center"/>
              <w:rPr>
                <w:b/>
                <w:szCs w:val="28"/>
                <w:lang w:val="uk-UA"/>
              </w:rPr>
            </w:pPr>
            <w:r w:rsidRPr="00AD22E3">
              <w:rPr>
                <w:b/>
                <w:szCs w:val="28"/>
                <w:lang w:val="uk-UA"/>
              </w:rPr>
              <w:t>Найменування завдання (заходу)</w:t>
            </w:r>
          </w:p>
        </w:tc>
        <w:tc>
          <w:tcPr>
            <w:tcW w:w="2268" w:type="dxa"/>
            <w:shd w:val="clear" w:color="auto" w:fill="auto"/>
            <w:vAlign w:val="center"/>
          </w:tcPr>
          <w:p w14:paraId="089742C6" w14:textId="77777777" w:rsidR="00F56994" w:rsidRPr="00AD22E3" w:rsidRDefault="00F56994" w:rsidP="002E2D4B">
            <w:pPr>
              <w:jc w:val="center"/>
              <w:rPr>
                <w:b/>
                <w:szCs w:val="28"/>
                <w:lang w:val="uk-UA"/>
              </w:rPr>
            </w:pPr>
            <w:r w:rsidRPr="00AD22E3">
              <w:rPr>
                <w:b/>
                <w:szCs w:val="28"/>
                <w:lang w:val="uk-UA"/>
              </w:rPr>
              <w:t>Підстава для виконання</w:t>
            </w:r>
          </w:p>
        </w:tc>
        <w:tc>
          <w:tcPr>
            <w:tcW w:w="1701" w:type="dxa"/>
            <w:shd w:val="clear" w:color="auto" w:fill="auto"/>
            <w:vAlign w:val="center"/>
          </w:tcPr>
          <w:p w14:paraId="2DE9676B" w14:textId="77777777" w:rsidR="00F56994" w:rsidRPr="00AD22E3" w:rsidRDefault="00F56994" w:rsidP="002E2D4B">
            <w:pPr>
              <w:jc w:val="center"/>
              <w:rPr>
                <w:b/>
                <w:szCs w:val="28"/>
                <w:lang w:val="uk-UA"/>
              </w:rPr>
            </w:pPr>
            <w:r w:rsidRPr="00AD22E3">
              <w:rPr>
                <w:b/>
                <w:szCs w:val="28"/>
                <w:lang w:val="uk-UA"/>
              </w:rPr>
              <w:t>Термін виконання</w:t>
            </w:r>
          </w:p>
        </w:tc>
        <w:tc>
          <w:tcPr>
            <w:tcW w:w="2268" w:type="dxa"/>
            <w:shd w:val="clear" w:color="auto" w:fill="auto"/>
            <w:vAlign w:val="center"/>
          </w:tcPr>
          <w:p w14:paraId="6E314444" w14:textId="4F63E34C" w:rsidR="00F56994" w:rsidRPr="00AD22E3" w:rsidRDefault="00F56994" w:rsidP="002E2D4B">
            <w:pPr>
              <w:jc w:val="center"/>
              <w:rPr>
                <w:b/>
                <w:szCs w:val="28"/>
                <w:lang w:val="uk-UA"/>
              </w:rPr>
            </w:pPr>
            <w:r w:rsidRPr="00AD22E3">
              <w:rPr>
                <w:b/>
                <w:szCs w:val="28"/>
                <w:lang w:val="uk-UA"/>
              </w:rPr>
              <w:t>Відповідальн</w:t>
            </w:r>
            <w:r w:rsidR="002B79D8">
              <w:rPr>
                <w:b/>
                <w:szCs w:val="28"/>
                <w:lang w:val="uk-UA"/>
              </w:rPr>
              <w:t>і</w:t>
            </w:r>
            <w:r w:rsidRPr="00AD22E3">
              <w:rPr>
                <w:b/>
                <w:szCs w:val="28"/>
                <w:lang w:val="uk-UA"/>
              </w:rPr>
              <w:t xml:space="preserve"> за виконання</w:t>
            </w:r>
          </w:p>
          <w:p w14:paraId="030BD08E" w14:textId="4613B400" w:rsidR="00F56994" w:rsidRPr="00AD22E3" w:rsidRDefault="00F56994" w:rsidP="002E2D4B">
            <w:pPr>
              <w:jc w:val="center"/>
              <w:rPr>
                <w:b/>
                <w:sz w:val="24"/>
                <w:szCs w:val="24"/>
                <w:lang w:val="uk-UA"/>
              </w:rPr>
            </w:pPr>
          </w:p>
        </w:tc>
        <w:tc>
          <w:tcPr>
            <w:tcW w:w="2268" w:type="dxa"/>
            <w:shd w:val="clear" w:color="auto" w:fill="auto"/>
            <w:vAlign w:val="center"/>
          </w:tcPr>
          <w:p w14:paraId="774C76AE" w14:textId="03944110" w:rsidR="00F56994" w:rsidRPr="00AD22E3" w:rsidRDefault="009D2E31" w:rsidP="00300EF8">
            <w:pPr>
              <w:jc w:val="center"/>
              <w:rPr>
                <w:b/>
                <w:szCs w:val="28"/>
                <w:lang w:val="uk-UA"/>
              </w:rPr>
            </w:pPr>
            <w:r>
              <w:rPr>
                <w:b/>
                <w:szCs w:val="28"/>
                <w:lang w:val="uk-UA"/>
              </w:rPr>
              <w:t>Стан виконання</w:t>
            </w:r>
          </w:p>
        </w:tc>
        <w:tc>
          <w:tcPr>
            <w:tcW w:w="4188" w:type="dxa"/>
          </w:tcPr>
          <w:p w14:paraId="176D735A" w14:textId="77777777" w:rsidR="00F56994" w:rsidRPr="00D01ED7" w:rsidRDefault="00F56994" w:rsidP="00300EF8">
            <w:pPr>
              <w:jc w:val="both"/>
              <w:rPr>
                <w:b/>
                <w:bCs/>
                <w:lang w:val="uk-UA"/>
              </w:rPr>
            </w:pPr>
          </w:p>
          <w:p w14:paraId="32ACA6D3" w14:textId="7E1E6369" w:rsidR="002B79D8" w:rsidRPr="00D01ED7" w:rsidRDefault="00F56994" w:rsidP="00300EF8">
            <w:pPr>
              <w:jc w:val="center"/>
              <w:rPr>
                <w:b/>
                <w:bCs/>
                <w:lang w:val="uk-UA"/>
              </w:rPr>
            </w:pPr>
            <w:r w:rsidRPr="00D01ED7">
              <w:rPr>
                <w:b/>
                <w:bCs/>
                <w:lang w:val="uk-UA"/>
              </w:rPr>
              <w:t>Коментар</w:t>
            </w:r>
          </w:p>
          <w:p w14:paraId="6A6F353F" w14:textId="7CED3239" w:rsidR="00F56994" w:rsidRPr="00D01ED7" w:rsidRDefault="00F56994" w:rsidP="00300EF8">
            <w:pPr>
              <w:jc w:val="center"/>
              <w:rPr>
                <w:szCs w:val="28"/>
                <w:lang w:val="uk-UA"/>
              </w:rPr>
            </w:pPr>
            <w:r w:rsidRPr="00D01ED7">
              <w:rPr>
                <w:sz w:val="24"/>
                <w:szCs w:val="18"/>
                <w:lang w:val="uk-UA"/>
              </w:rPr>
              <w:t xml:space="preserve">про виконання / причини </w:t>
            </w:r>
            <w:r w:rsidRPr="00D01ED7">
              <w:rPr>
                <w:sz w:val="24"/>
                <w:szCs w:val="24"/>
                <w:lang w:val="uk-UA"/>
              </w:rPr>
              <w:t>невиконання</w:t>
            </w:r>
          </w:p>
        </w:tc>
      </w:tr>
      <w:tr w:rsidR="00F56994" w:rsidRPr="00AD22E3" w14:paraId="0556C00E" w14:textId="475A92EB" w:rsidTr="00C47F84">
        <w:tc>
          <w:tcPr>
            <w:tcW w:w="558" w:type="dxa"/>
            <w:gridSpan w:val="2"/>
            <w:shd w:val="clear" w:color="auto" w:fill="auto"/>
          </w:tcPr>
          <w:p w14:paraId="69B82140" w14:textId="77777777" w:rsidR="00F56994" w:rsidRPr="00AD22E3" w:rsidRDefault="00F56994" w:rsidP="002E2D4B">
            <w:pPr>
              <w:jc w:val="center"/>
              <w:rPr>
                <w:b/>
                <w:szCs w:val="28"/>
                <w:lang w:val="uk-UA"/>
              </w:rPr>
            </w:pPr>
            <w:r w:rsidRPr="00AD22E3">
              <w:rPr>
                <w:b/>
                <w:szCs w:val="28"/>
                <w:lang w:val="uk-UA"/>
              </w:rPr>
              <w:t>1</w:t>
            </w:r>
          </w:p>
        </w:tc>
        <w:tc>
          <w:tcPr>
            <w:tcW w:w="2278" w:type="dxa"/>
            <w:shd w:val="clear" w:color="auto" w:fill="auto"/>
          </w:tcPr>
          <w:p w14:paraId="57E093ED" w14:textId="77777777" w:rsidR="00F56994" w:rsidRPr="00AD22E3" w:rsidRDefault="00F56994" w:rsidP="002E2D4B">
            <w:pPr>
              <w:jc w:val="center"/>
              <w:rPr>
                <w:b/>
                <w:szCs w:val="28"/>
                <w:lang w:val="uk-UA"/>
              </w:rPr>
            </w:pPr>
            <w:r w:rsidRPr="00AD22E3">
              <w:rPr>
                <w:b/>
                <w:szCs w:val="28"/>
                <w:lang w:val="uk-UA"/>
              </w:rPr>
              <w:t>2</w:t>
            </w:r>
          </w:p>
        </w:tc>
        <w:tc>
          <w:tcPr>
            <w:tcW w:w="2268" w:type="dxa"/>
            <w:shd w:val="clear" w:color="auto" w:fill="auto"/>
          </w:tcPr>
          <w:p w14:paraId="5D97D8B7" w14:textId="77777777" w:rsidR="00F56994" w:rsidRPr="00AD22E3" w:rsidRDefault="00F56994" w:rsidP="002E2D4B">
            <w:pPr>
              <w:jc w:val="center"/>
              <w:rPr>
                <w:b/>
                <w:szCs w:val="28"/>
                <w:lang w:val="uk-UA"/>
              </w:rPr>
            </w:pPr>
            <w:r w:rsidRPr="00AD22E3">
              <w:rPr>
                <w:b/>
                <w:szCs w:val="28"/>
                <w:lang w:val="uk-UA"/>
              </w:rPr>
              <w:t>3</w:t>
            </w:r>
          </w:p>
        </w:tc>
        <w:tc>
          <w:tcPr>
            <w:tcW w:w="1701" w:type="dxa"/>
            <w:shd w:val="clear" w:color="auto" w:fill="auto"/>
          </w:tcPr>
          <w:p w14:paraId="2561DAB8" w14:textId="77777777" w:rsidR="00F56994" w:rsidRPr="00AD22E3" w:rsidRDefault="00F56994" w:rsidP="002E2D4B">
            <w:pPr>
              <w:jc w:val="center"/>
              <w:rPr>
                <w:b/>
                <w:szCs w:val="28"/>
                <w:lang w:val="uk-UA"/>
              </w:rPr>
            </w:pPr>
            <w:r w:rsidRPr="00AD22E3">
              <w:rPr>
                <w:b/>
                <w:szCs w:val="28"/>
                <w:lang w:val="uk-UA"/>
              </w:rPr>
              <w:t>4</w:t>
            </w:r>
          </w:p>
        </w:tc>
        <w:tc>
          <w:tcPr>
            <w:tcW w:w="2268" w:type="dxa"/>
            <w:shd w:val="clear" w:color="auto" w:fill="auto"/>
          </w:tcPr>
          <w:p w14:paraId="36109073" w14:textId="77777777" w:rsidR="00F56994" w:rsidRPr="00AD22E3" w:rsidRDefault="00F56994" w:rsidP="002E2D4B">
            <w:pPr>
              <w:jc w:val="center"/>
              <w:rPr>
                <w:b/>
                <w:szCs w:val="28"/>
                <w:lang w:val="uk-UA"/>
              </w:rPr>
            </w:pPr>
            <w:r w:rsidRPr="00AD22E3">
              <w:rPr>
                <w:b/>
                <w:szCs w:val="28"/>
                <w:lang w:val="uk-UA"/>
              </w:rPr>
              <w:t>5</w:t>
            </w:r>
          </w:p>
        </w:tc>
        <w:tc>
          <w:tcPr>
            <w:tcW w:w="2268" w:type="dxa"/>
            <w:shd w:val="clear" w:color="auto" w:fill="auto"/>
          </w:tcPr>
          <w:p w14:paraId="348249D2" w14:textId="77777777" w:rsidR="00F56994" w:rsidRPr="00AD22E3" w:rsidRDefault="00F56994" w:rsidP="00300EF8">
            <w:pPr>
              <w:jc w:val="center"/>
              <w:rPr>
                <w:b/>
                <w:szCs w:val="28"/>
                <w:lang w:val="uk-UA"/>
              </w:rPr>
            </w:pPr>
            <w:r w:rsidRPr="00AD22E3">
              <w:rPr>
                <w:b/>
                <w:szCs w:val="28"/>
                <w:lang w:val="uk-UA"/>
              </w:rPr>
              <w:t>6</w:t>
            </w:r>
          </w:p>
        </w:tc>
        <w:tc>
          <w:tcPr>
            <w:tcW w:w="4188" w:type="dxa"/>
          </w:tcPr>
          <w:p w14:paraId="78C323D3" w14:textId="33E06925" w:rsidR="00F56994" w:rsidRPr="00D01ED7" w:rsidRDefault="00F56994" w:rsidP="00300EF8">
            <w:pPr>
              <w:jc w:val="center"/>
              <w:rPr>
                <w:b/>
                <w:szCs w:val="28"/>
                <w:lang w:val="uk-UA"/>
              </w:rPr>
            </w:pPr>
            <w:r w:rsidRPr="00D01ED7">
              <w:rPr>
                <w:b/>
                <w:szCs w:val="28"/>
                <w:lang w:val="uk-UA"/>
              </w:rPr>
              <w:t>7</w:t>
            </w:r>
          </w:p>
        </w:tc>
      </w:tr>
      <w:tr w:rsidR="008340ED" w:rsidRPr="00AD22E3" w14:paraId="5F1C8A57" w14:textId="7142496A" w:rsidTr="00016422">
        <w:tc>
          <w:tcPr>
            <w:tcW w:w="15529" w:type="dxa"/>
            <w:gridSpan w:val="8"/>
            <w:shd w:val="clear" w:color="auto" w:fill="auto"/>
          </w:tcPr>
          <w:p w14:paraId="170759C7" w14:textId="7334AE1C" w:rsidR="008340ED" w:rsidRPr="00D01ED7" w:rsidRDefault="008340ED" w:rsidP="00A749A3">
            <w:pPr>
              <w:jc w:val="center"/>
              <w:rPr>
                <w:b/>
                <w:color w:val="FF0000"/>
                <w:szCs w:val="28"/>
                <w:lang w:val="uk-UA"/>
              </w:rPr>
            </w:pPr>
            <w:r w:rsidRPr="00D01ED7">
              <w:rPr>
                <w:b/>
                <w:szCs w:val="28"/>
                <w:lang w:val="uk-UA"/>
              </w:rPr>
              <w:t>Забезпечення стабільної епізоотичної ситуації</w:t>
            </w:r>
          </w:p>
        </w:tc>
      </w:tr>
      <w:tr w:rsidR="008D6A1E" w:rsidRPr="00AD22E3" w14:paraId="2512D1EF" w14:textId="100BDAEC" w:rsidTr="00C47F84">
        <w:tc>
          <w:tcPr>
            <w:tcW w:w="558" w:type="dxa"/>
            <w:gridSpan w:val="2"/>
            <w:shd w:val="clear" w:color="auto" w:fill="auto"/>
          </w:tcPr>
          <w:p w14:paraId="2D53B8DE" w14:textId="27304DD8" w:rsidR="008D6A1E" w:rsidRPr="00AD22E3" w:rsidRDefault="008D6A1E" w:rsidP="008D6A1E">
            <w:pPr>
              <w:jc w:val="center"/>
              <w:rPr>
                <w:szCs w:val="28"/>
                <w:lang w:val="uk-UA"/>
              </w:rPr>
            </w:pPr>
            <w:r w:rsidRPr="00AD22E3">
              <w:rPr>
                <w:szCs w:val="28"/>
                <w:lang w:val="uk-UA"/>
              </w:rPr>
              <w:t>1</w:t>
            </w:r>
          </w:p>
        </w:tc>
        <w:tc>
          <w:tcPr>
            <w:tcW w:w="2278" w:type="dxa"/>
            <w:shd w:val="clear" w:color="auto" w:fill="auto"/>
          </w:tcPr>
          <w:p w14:paraId="04E9FAC7" w14:textId="5BD0EF36" w:rsidR="008D6A1E" w:rsidRPr="00AD22E3" w:rsidRDefault="008D6A1E" w:rsidP="008D6A1E">
            <w:pPr>
              <w:rPr>
                <w:bCs/>
                <w:szCs w:val="28"/>
                <w:lang w:val="uk-UA"/>
              </w:rPr>
            </w:pPr>
            <w:r w:rsidRPr="00AD22E3">
              <w:rPr>
                <w:bCs/>
                <w:szCs w:val="28"/>
                <w:lang w:val="uk-UA"/>
              </w:rPr>
              <w:t>Застосування (здійснення) ветеринарно-санітарних</w:t>
            </w:r>
          </w:p>
          <w:p w14:paraId="50693862" w14:textId="6F1631A0" w:rsidR="008D6A1E" w:rsidRPr="00AD22E3" w:rsidRDefault="008D6A1E" w:rsidP="008D6A1E">
            <w:pPr>
              <w:rPr>
                <w:bCs/>
                <w:szCs w:val="28"/>
                <w:lang w:val="uk-UA"/>
              </w:rPr>
            </w:pPr>
            <w:r w:rsidRPr="00AD22E3">
              <w:rPr>
                <w:bCs/>
                <w:szCs w:val="28"/>
                <w:lang w:val="uk-UA"/>
              </w:rPr>
              <w:t>заходів та заходів державного контролю з</w:t>
            </w:r>
          </w:p>
          <w:p w14:paraId="23B9FA1B" w14:textId="1CB9A4A6" w:rsidR="008D6A1E" w:rsidRPr="00AD22E3" w:rsidRDefault="008D6A1E" w:rsidP="008D6A1E">
            <w:pPr>
              <w:rPr>
                <w:bCs/>
                <w:szCs w:val="28"/>
                <w:lang w:val="uk-UA"/>
              </w:rPr>
            </w:pPr>
            <w:r w:rsidRPr="00AD22E3">
              <w:rPr>
                <w:bCs/>
                <w:szCs w:val="28"/>
                <w:lang w:val="uk-UA"/>
              </w:rPr>
              <w:t>метою недопущення</w:t>
            </w:r>
          </w:p>
          <w:p w14:paraId="4D07703A" w14:textId="064A74DF" w:rsidR="008D6A1E" w:rsidRPr="00AD22E3" w:rsidRDefault="008D6A1E" w:rsidP="008D6A1E">
            <w:pPr>
              <w:rPr>
                <w:bCs/>
                <w:szCs w:val="28"/>
                <w:lang w:val="uk-UA"/>
              </w:rPr>
            </w:pPr>
            <w:r w:rsidRPr="00AD22E3">
              <w:rPr>
                <w:bCs/>
                <w:szCs w:val="28"/>
                <w:lang w:val="uk-UA"/>
              </w:rPr>
              <w:t>занесення збудників</w:t>
            </w:r>
          </w:p>
          <w:p w14:paraId="728F8723" w14:textId="04017CB6" w:rsidR="008D6A1E" w:rsidRPr="00AD22E3" w:rsidRDefault="008D6A1E" w:rsidP="008D6A1E">
            <w:pPr>
              <w:rPr>
                <w:bCs/>
                <w:szCs w:val="28"/>
                <w:lang w:val="uk-UA"/>
              </w:rPr>
            </w:pPr>
            <w:proofErr w:type="spellStart"/>
            <w:r w:rsidRPr="00AD22E3">
              <w:rPr>
                <w:bCs/>
                <w:szCs w:val="28"/>
                <w:lang w:val="uk-UA"/>
              </w:rPr>
              <w:t>хвороб</w:t>
            </w:r>
            <w:proofErr w:type="spellEnd"/>
            <w:r w:rsidRPr="00AD22E3">
              <w:rPr>
                <w:bCs/>
                <w:szCs w:val="28"/>
                <w:lang w:val="uk-UA"/>
              </w:rPr>
              <w:t xml:space="preserve"> тварин з території інших країн або з карантинних зон</w:t>
            </w:r>
          </w:p>
          <w:p w14:paraId="7FE7F9DB" w14:textId="21D9C94A" w:rsidR="008D6A1E" w:rsidRPr="00AD22E3" w:rsidRDefault="008D6A1E" w:rsidP="008D6A1E">
            <w:pPr>
              <w:rPr>
                <w:bCs/>
                <w:szCs w:val="28"/>
                <w:lang w:val="uk-UA"/>
              </w:rPr>
            </w:pPr>
          </w:p>
        </w:tc>
        <w:tc>
          <w:tcPr>
            <w:tcW w:w="2268" w:type="dxa"/>
            <w:shd w:val="clear" w:color="auto" w:fill="auto"/>
          </w:tcPr>
          <w:p w14:paraId="6BC62633" w14:textId="77777777" w:rsidR="008D6A1E" w:rsidRPr="00AD22E3" w:rsidRDefault="008D6A1E" w:rsidP="008D6A1E">
            <w:pPr>
              <w:rPr>
                <w:bCs/>
                <w:szCs w:val="28"/>
                <w:lang w:val="uk-UA"/>
              </w:rPr>
            </w:pPr>
            <w:r w:rsidRPr="00AD22E3">
              <w:rPr>
                <w:bCs/>
                <w:szCs w:val="28"/>
                <w:lang w:val="uk-UA"/>
              </w:rPr>
              <w:t>Закони України «Про</w:t>
            </w:r>
          </w:p>
          <w:p w14:paraId="52F2D942" w14:textId="2561228E" w:rsidR="008D6A1E" w:rsidRPr="00AD22E3" w:rsidRDefault="008D6A1E" w:rsidP="008D6A1E">
            <w:pPr>
              <w:rPr>
                <w:bCs/>
                <w:szCs w:val="28"/>
                <w:lang w:val="uk-UA"/>
              </w:rPr>
            </w:pPr>
            <w:r w:rsidRPr="00AD22E3">
              <w:rPr>
                <w:bCs/>
                <w:szCs w:val="28"/>
                <w:lang w:val="uk-UA"/>
              </w:rPr>
              <w:t xml:space="preserve">ветеринарну медицину»,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безпечність та гігієну кормів», </w:t>
            </w:r>
            <w:r w:rsidRPr="00AD22E3">
              <w:rPr>
                <w:bCs/>
                <w:szCs w:val="28"/>
                <w:lang w:val="uk-UA"/>
              </w:rPr>
              <w:lastRenderedPageBreak/>
              <w:t>«Про побічні продукти тваринного походження, не призначені для споживання людиною»; Указ Президента України від 22.03.2001 № 192/2001 «Про невідкладні заходи щодо забезпечення стабільної епізоотичної ситуації в Україні»; наказ Міністерства аграрної політики та</w:t>
            </w:r>
          </w:p>
          <w:p w14:paraId="498588ED" w14:textId="77777777" w:rsidR="008D6A1E" w:rsidRPr="00AD22E3" w:rsidRDefault="008D6A1E" w:rsidP="008D6A1E">
            <w:pPr>
              <w:rPr>
                <w:bCs/>
                <w:szCs w:val="28"/>
                <w:lang w:val="uk-UA"/>
              </w:rPr>
            </w:pPr>
            <w:r w:rsidRPr="00AD22E3">
              <w:rPr>
                <w:bCs/>
                <w:szCs w:val="28"/>
                <w:lang w:val="uk-UA"/>
              </w:rPr>
              <w:t>продовольства України</w:t>
            </w:r>
          </w:p>
          <w:p w14:paraId="22E2BEAC" w14:textId="77777777" w:rsidR="008D6A1E" w:rsidRPr="00AD22E3" w:rsidRDefault="008D6A1E" w:rsidP="008D6A1E">
            <w:pPr>
              <w:rPr>
                <w:bCs/>
                <w:szCs w:val="28"/>
                <w:lang w:val="uk-UA"/>
              </w:rPr>
            </w:pPr>
            <w:r w:rsidRPr="00AD22E3">
              <w:rPr>
                <w:bCs/>
                <w:szCs w:val="28"/>
                <w:lang w:val="uk-UA"/>
              </w:rPr>
              <w:t>від 16.11.2018 № 553</w:t>
            </w:r>
          </w:p>
          <w:p w14:paraId="6FB98667" w14:textId="77777777" w:rsidR="008D6A1E" w:rsidRPr="00AD22E3" w:rsidRDefault="008D6A1E" w:rsidP="008D6A1E">
            <w:pPr>
              <w:rPr>
                <w:bCs/>
                <w:szCs w:val="28"/>
                <w:lang w:val="uk-UA"/>
              </w:rPr>
            </w:pPr>
            <w:r w:rsidRPr="00AD22E3">
              <w:rPr>
                <w:bCs/>
                <w:szCs w:val="28"/>
                <w:lang w:val="uk-UA"/>
              </w:rPr>
              <w:t>«Про затвердження</w:t>
            </w:r>
          </w:p>
          <w:p w14:paraId="3B6606EB" w14:textId="77777777" w:rsidR="008D6A1E" w:rsidRPr="00AD22E3" w:rsidRDefault="008D6A1E" w:rsidP="008D6A1E">
            <w:pPr>
              <w:rPr>
                <w:bCs/>
                <w:szCs w:val="28"/>
                <w:lang w:val="uk-UA"/>
              </w:rPr>
            </w:pPr>
            <w:r w:rsidRPr="00AD22E3">
              <w:rPr>
                <w:bCs/>
                <w:szCs w:val="28"/>
                <w:lang w:val="uk-UA"/>
              </w:rPr>
              <w:t>Вимог щодо ввезення</w:t>
            </w:r>
          </w:p>
          <w:p w14:paraId="5424359E" w14:textId="77777777" w:rsidR="008D6A1E" w:rsidRPr="00AD22E3" w:rsidRDefault="008D6A1E" w:rsidP="008D6A1E">
            <w:pPr>
              <w:rPr>
                <w:bCs/>
                <w:szCs w:val="28"/>
                <w:lang w:val="uk-UA"/>
              </w:rPr>
            </w:pPr>
            <w:r w:rsidRPr="00AD22E3">
              <w:rPr>
                <w:bCs/>
                <w:szCs w:val="28"/>
                <w:lang w:val="uk-UA"/>
              </w:rPr>
              <w:lastRenderedPageBreak/>
              <w:t>(пересилання) на митну</w:t>
            </w:r>
          </w:p>
          <w:p w14:paraId="0C29DCD9" w14:textId="77777777" w:rsidR="008D6A1E" w:rsidRPr="00AD22E3" w:rsidRDefault="008D6A1E" w:rsidP="008D6A1E">
            <w:pPr>
              <w:rPr>
                <w:bCs/>
                <w:szCs w:val="28"/>
                <w:lang w:val="uk-UA"/>
              </w:rPr>
            </w:pPr>
            <w:r w:rsidRPr="00AD22E3">
              <w:rPr>
                <w:bCs/>
                <w:szCs w:val="28"/>
                <w:lang w:val="uk-UA"/>
              </w:rPr>
              <w:t>територію України</w:t>
            </w:r>
          </w:p>
          <w:p w14:paraId="479E8DB3" w14:textId="50769C1F" w:rsidR="008D6A1E" w:rsidRPr="00AD22E3" w:rsidRDefault="008D6A1E" w:rsidP="008D6A1E">
            <w:pPr>
              <w:rPr>
                <w:bCs/>
                <w:szCs w:val="28"/>
                <w:lang w:val="uk-UA"/>
              </w:rPr>
            </w:pPr>
            <w:r w:rsidRPr="00AD22E3">
              <w:rPr>
                <w:bCs/>
                <w:szCs w:val="28"/>
                <w:lang w:val="uk-UA"/>
              </w:rPr>
              <w:t>живих тварин та їхнього репродуктивного</w:t>
            </w:r>
          </w:p>
          <w:p w14:paraId="01694544" w14:textId="66BC978A" w:rsidR="008D6A1E" w:rsidRPr="00AD22E3" w:rsidRDefault="008D6A1E" w:rsidP="008D6A1E">
            <w:pPr>
              <w:rPr>
                <w:bCs/>
                <w:szCs w:val="28"/>
                <w:lang w:val="uk-UA"/>
              </w:rPr>
            </w:pPr>
            <w:r w:rsidRPr="00AD22E3">
              <w:rPr>
                <w:bCs/>
                <w:szCs w:val="28"/>
                <w:lang w:val="uk-UA"/>
              </w:rPr>
              <w:t>матеріалу, харчових продуктів тваринного походження, кормів, сіна, соломи, а також побічних продуктів тваринного походження та продуктів їх оброблення, переробки»</w:t>
            </w:r>
          </w:p>
        </w:tc>
        <w:tc>
          <w:tcPr>
            <w:tcW w:w="1701" w:type="dxa"/>
            <w:shd w:val="clear" w:color="auto" w:fill="auto"/>
          </w:tcPr>
          <w:p w14:paraId="5926195B" w14:textId="5CD35BB8" w:rsidR="008D6A1E" w:rsidRPr="00AD22E3" w:rsidRDefault="008D6A1E" w:rsidP="008D6A1E">
            <w:pPr>
              <w:jc w:val="center"/>
              <w:rPr>
                <w:bCs/>
                <w:szCs w:val="28"/>
                <w:lang w:val="uk-UA"/>
              </w:rPr>
            </w:pPr>
            <w:r w:rsidRPr="00AD22E3">
              <w:rPr>
                <w:bCs/>
                <w:szCs w:val="28"/>
                <w:lang w:val="uk-UA"/>
              </w:rPr>
              <w:lastRenderedPageBreak/>
              <w:t>Протягом</w:t>
            </w:r>
          </w:p>
          <w:p w14:paraId="25A7A382" w14:textId="77777777" w:rsidR="008D6A1E" w:rsidRPr="00AD22E3" w:rsidRDefault="008D6A1E" w:rsidP="008D6A1E">
            <w:pPr>
              <w:jc w:val="center"/>
              <w:rPr>
                <w:bCs/>
                <w:szCs w:val="28"/>
                <w:lang w:val="uk-UA"/>
              </w:rPr>
            </w:pPr>
            <w:r w:rsidRPr="00AD22E3">
              <w:rPr>
                <w:bCs/>
                <w:szCs w:val="28"/>
                <w:lang w:val="uk-UA"/>
              </w:rPr>
              <w:t>року</w:t>
            </w:r>
          </w:p>
          <w:p w14:paraId="3E92FB2C" w14:textId="06FDD4EA" w:rsidR="008D6A1E" w:rsidRPr="00AD22E3" w:rsidRDefault="008D6A1E" w:rsidP="008D6A1E">
            <w:pPr>
              <w:jc w:val="center"/>
              <w:rPr>
                <w:bCs/>
                <w:szCs w:val="28"/>
                <w:lang w:val="uk-UA"/>
              </w:rPr>
            </w:pPr>
          </w:p>
        </w:tc>
        <w:tc>
          <w:tcPr>
            <w:tcW w:w="2268" w:type="dxa"/>
            <w:shd w:val="clear" w:color="auto" w:fill="auto"/>
          </w:tcPr>
          <w:p w14:paraId="74CE0EDD" w14:textId="77777777" w:rsidR="008D6A1E" w:rsidRPr="00AD22E3" w:rsidRDefault="008D6A1E" w:rsidP="008D6A1E">
            <w:pPr>
              <w:jc w:val="center"/>
              <w:rPr>
                <w:bCs/>
                <w:szCs w:val="28"/>
                <w:lang w:val="uk-UA"/>
              </w:rPr>
            </w:pPr>
            <w:r w:rsidRPr="00AD22E3">
              <w:rPr>
                <w:bCs/>
                <w:szCs w:val="28"/>
                <w:lang w:val="uk-UA"/>
              </w:rPr>
              <w:t>Управління</w:t>
            </w:r>
          </w:p>
          <w:p w14:paraId="201D396F" w14:textId="77777777" w:rsidR="008D6A1E" w:rsidRPr="00AD22E3" w:rsidRDefault="008D6A1E" w:rsidP="008D6A1E">
            <w:pPr>
              <w:jc w:val="center"/>
              <w:rPr>
                <w:bCs/>
                <w:szCs w:val="28"/>
                <w:lang w:val="uk-UA"/>
              </w:rPr>
            </w:pPr>
            <w:r w:rsidRPr="00AD22E3">
              <w:rPr>
                <w:bCs/>
                <w:szCs w:val="28"/>
                <w:lang w:val="uk-UA"/>
              </w:rPr>
              <w:t>державного</w:t>
            </w:r>
          </w:p>
          <w:p w14:paraId="1C3128A0" w14:textId="77777777" w:rsidR="008D6A1E" w:rsidRPr="00AD22E3" w:rsidRDefault="008D6A1E" w:rsidP="008D6A1E">
            <w:pPr>
              <w:jc w:val="center"/>
              <w:rPr>
                <w:bCs/>
                <w:szCs w:val="28"/>
                <w:lang w:val="uk-UA"/>
              </w:rPr>
            </w:pPr>
            <w:r w:rsidRPr="00AD22E3">
              <w:rPr>
                <w:bCs/>
                <w:szCs w:val="28"/>
                <w:lang w:val="uk-UA"/>
              </w:rPr>
              <w:t>контролю</w:t>
            </w:r>
          </w:p>
          <w:p w14:paraId="24F038AD" w14:textId="77777777" w:rsidR="008D6A1E" w:rsidRPr="00AD22E3" w:rsidRDefault="008D6A1E" w:rsidP="008D6A1E">
            <w:pPr>
              <w:jc w:val="center"/>
              <w:rPr>
                <w:bCs/>
                <w:szCs w:val="28"/>
                <w:lang w:val="uk-UA"/>
              </w:rPr>
            </w:pPr>
            <w:r w:rsidRPr="00AD22E3">
              <w:rPr>
                <w:bCs/>
                <w:szCs w:val="28"/>
                <w:lang w:val="uk-UA"/>
              </w:rPr>
              <w:t>на кордоні</w:t>
            </w:r>
          </w:p>
          <w:p w14:paraId="27BAAD0A" w14:textId="14EDEF31" w:rsidR="008D6A1E" w:rsidRPr="00AD22E3" w:rsidRDefault="008D6A1E" w:rsidP="008D6A1E">
            <w:pPr>
              <w:jc w:val="center"/>
              <w:rPr>
                <w:bCs/>
                <w:szCs w:val="28"/>
                <w:lang w:val="uk-UA"/>
              </w:rPr>
            </w:pPr>
          </w:p>
        </w:tc>
        <w:tc>
          <w:tcPr>
            <w:tcW w:w="2268" w:type="dxa"/>
            <w:shd w:val="clear" w:color="auto" w:fill="auto"/>
          </w:tcPr>
          <w:p w14:paraId="11A8E342" w14:textId="77777777" w:rsidR="008D6A1E" w:rsidRPr="00B606D1" w:rsidRDefault="008D6A1E" w:rsidP="008D6A1E">
            <w:pPr>
              <w:jc w:val="both"/>
              <w:rPr>
                <w:bCs/>
                <w:szCs w:val="28"/>
                <w:lang w:val="uk-UA"/>
              </w:rPr>
            </w:pPr>
            <w:r w:rsidRPr="00B606D1">
              <w:rPr>
                <w:bCs/>
                <w:szCs w:val="28"/>
                <w:lang w:val="uk-UA"/>
              </w:rPr>
              <w:t xml:space="preserve">Забезпечено здійснення ветеринарно-санітарних заходів та заходів офіційного контролю з метою недопущення занесення збудників </w:t>
            </w:r>
            <w:proofErr w:type="spellStart"/>
            <w:r w:rsidRPr="00B606D1">
              <w:rPr>
                <w:bCs/>
                <w:szCs w:val="28"/>
                <w:lang w:val="uk-UA"/>
              </w:rPr>
              <w:t>хвороб</w:t>
            </w:r>
            <w:proofErr w:type="spellEnd"/>
            <w:r w:rsidRPr="00B606D1">
              <w:rPr>
                <w:bCs/>
                <w:szCs w:val="28"/>
                <w:lang w:val="uk-UA"/>
              </w:rPr>
              <w:t xml:space="preserve"> тварин з території інших країн або з карантинних зон</w:t>
            </w:r>
          </w:p>
          <w:p w14:paraId="3F8D26B5" w14:textId="5F71343D" w:rsidR="008D6A1E" w:rsidRPr="00B606D1" w:rsidRDefault="008D6A1E" w:rsidP="008D6A1E">
            <w:pPr>
              <w:jc w:val="both"/>
              <w:rPr>
                <w:bCs/>
                <w:szCs w:val="28"/>
                <w:lang w:val="uk-UA"/>
              </w:rPr>
            </w:pPr>
          </w:p>
        </w:tc>
        <w:tc>
          <w:tcPr>
            <w:tcW w:w="4188" w:type="dxa"/>
          </w:tcPr>
          <w:p w14:paraId="31DA48FB" w14:textId="72CACFD1" w:rsidR="008D6A1E" w:rsidRPr="00D01ED7" w:rsidRDefault="008D6A1E" w:rsidP="008D6A1E">
            <w:pPr>
              <w:jc w:val="both"/>
              <w:rPr>
                <w:bCs/>
                <w:color w:val="FF0000"/>
                <w:szCs w:val="28"/>
                <w:lang w:val="uk-UA"/>
              </w:rPr>
            </w:pPr>
            <w:r w:rsidRPr="00D01ED7">
              <w:rPr>
                <w:bCs/>
                <w:szCs w:val="28"/>
                <w:lang w:val="uk-UA"/>
              </w:rPr>
              <w:t xml:space="preserve">Ветеринарно-санітарні заходи та заходи державного контролю, з метою охорони території України від занесення збудників </w:t>
            </w:r>
            <w:proofErr w:type="spellStart"/>
            <w:r w:rsidRPr="00D01ED7">
              <w:rPr>
                <w:bCs/>
                <w:szCs w:val="28"/>
                <w:lang w:val="uk-UA"/>
              </w:rPr>
              <w:t>хвороб</w:t>
            </w:r>
            <w:proofErr w:type="spellEnd"/>
            <w:r w:rsidRPr="00D01ED7">
              <w:rPr>
                <w:bCs/>
                <w:szCs w:val="28"/>
                <w:lang w:val="uk-UA"/>
              </w:rPr>
              <w:t xml:space="preserve"> тварин з території інших країн або карантинних зон проводяться постійно. Оцінка епізоотичного благополуччя країни походження вантажу, проводилась при кожному оформленні, з урахуванням введених в Україні заборон (обмежень). У 100 % випадків проведені перевірки міжнародних сертифікатів, з метою підтвердження виконання вимог законодавства України щодо ввезення (пересилання) в Україну об’єктів контролю та </w:t>
            </w:r>
            <w:r w:rsidRPr="00D01ED7">
              <w:rPr>
                <w:bCs/>
                <w:szCs w:val="28"/>
                <w:lang w:val="uk-UA"/>
              </w:rPr>
              <w:lastRenderedPageBreak/>
              <w:t>нагляду. Проведено ветеринарно-санітарні заходи та заходи державного контролю щодо 1719 вантажів. Надходження підконтрольних вантажів з країн та території з яких  заборонено ввезення не було.</w:t>
            </w:r>
          </w:p>
        </w:tc>
      </w:tr>
      <w:tr w:rsidR="00784056" w:rsidRPr="00A77F7E" w14:paraId="10279719" w14:textId="1E2E9655" w:rsidTr="00C47F84">
        <w:tc>
          <w:tcPr>
            <w:tcW w:w="558" w:type="dxa"/>
            <w:gridSpan w:val="2"/>
            <w:shd w:val="clear" w:color="auto" w:fill="auto"/>
          </w:tcPr>
          <w:p w14:paraId="7EB4AAC1" w14:textId="59DC5ECA" w:rsidR="00784056" w:rsidRPr="00AD22E3" w:rsidRDefault="00784056" w:rsidP="00784056">
            <w:pPr>
              <w:jc w:val="center"/>
              <w:rPr>
                <w:szCs w:val="28"/>
                <w:lang w:val="uk-UA"/>
              </w:rPr>
            </w:pPr>
            <w:r w:rsidRPr="00AD22E3">
              <w:rPr>
                <w:szCs w:val="28"/>
                <w:lang w:val="uk-UA"/>
              </w:rPr>
              <w:lastRenderedPageBreak/>
              <w:t>2</w:t>
            </w:r>
          </w:p>
        </w:tc>
        <w:tc>
          <w:tcPr>
            <w:tcW w:w="2278" w:type="dxa"/>
            <w:shd w:val="clear" w:color="auto" w:fill="auto"/>
          </w:tcPr>
          <w:p w14:paraId="753CFA33" w14:textId="22E69D3E" w:rsidR="00784056" w:rsidRPr="00AD22E3" w:rsidRDefault="00784056" w:rsidP="00784056">
            <w:pPr>
              <w:rPr>
                <w:bCs/>
                <w:szCs w:val="28"/>
                <w:lang w:val="uk-UA"/>
              </w:rPr>
            </w:pPr>
            <w:r w:rsidRPr="00AD22E3">
              <w:rPr>
                <w:bCs/>
                <w:szCs w:val="28"/>
                <w:lang w:val="uk-UA"/>
              </w:rPr>
              <w:t>Проведення дезінфекції</w:t>
            </w:r>
          </w:p>
          <w:p w14:paraId="381E63D1" w14:textId="64C085C7" w:rsidR="00784056" w:rsidRPr="00AD22E3" w:rsidRDefault="00784056" w:rsidP="00784056">
            <w:pPr>
              <w:rPr>
                <w:bCs/>
                <w:szCs w:val="28"/>
                <w:lang w:val="uk-UA"/>
              </w:rPr>
            </w:pPr>
            <w:r w:rsidRPr="00AD22E3">
              <w:rPr>
                <w:bCs/>
                <w:szCs w:val="28"/>
                <w:lang w:val="uk-UA"/>
              </w:rPr>
              <w:t xml:space="preserve">транспортних засобів, що перетинають кордон з територіями </w:t>
            </w:r>
            <w:r w:rsidRPr="00AD22E3">
              <w:rPr>
                <w:bCs/>
                <w:szCs w:val="28"/>
                <w:lang w:val="uk-UA"/>
              </w:rPr>
              <w:lastRenderedPageBreak/>
              <w:t>інших країн або карантинних</w:t>
            </w:r>
          </w:p>
          <w:p w14:paraId="635138F8" w14:textId="4B566647" w:rsidR="00784056" w:rsidRPr="00AD22E3" w:rsidRDefault="00784056" w:rsidP="00784056">
            <w:pPr>
              <w:rPr>
                <w:bCs/>
                <w:szCs w:val="28"/>
                <w:lang w:val="uk-UA"/>
              </w:rPr>
            </w:pPr>
            <w:r w:rsidRPr="00AD22E3">
              <w:rPr>
                <w:bCs/>
                <w:szCs w:val="28"/>
                <w:lang w:val="uk-UA"/>
              </w:rPr>
              <w:t>зон, на яких існує загроза</w:t>
            </w:r>
          </w:p>
          <w:p w14:paraId="25ECEECB" w14:textId="7857236B" w:rsidR="00784056" w:rsidRPr="00AD22E3" w:rsidRDefault="00784056" w:rsidP="00784056">
            <w:pPr>
              <w:rPr>
                <w:bCs/>
                <w:szCs w:val="28"/>
                <w:lang w:val="uk-UA"/>
              </w:rPr>
            </w:pPr>
            <w:r w:rsidRPr="00AD22E3">
              <w:rPr>
                <w:bCs/>
                <w:szCs w:val="28"/>
                <w:lang w:val="uk-UA"/>
              </w:rPr>
              <w:t>занесення небезпечних</w:t>
            </w:r>
          </w:p>
          <w:p w14:paraId="7407A1E0" w14:textId="3175B330" w:rsidR="00784056" w:rsidRPr="00AD22E3" w:rsidRDefault="00784056" w:rsidP="00784056">
            <w:pPr>
              <w:rPr>
                <w:bCs/>
                <w:szCs w:val="28"/>
                <w:lang w:val="uk-UA"/>
              </w:rPr>
            </w:pPr>
            <w:r w:rsidRPr="00AD22E3">
              <w:rPr>
                <w:bCs/>
                <w:szCs w:val="28"/>
                <w:lang w:val="uk-UA"/>
              </w:rPr>
              <w:t xml:space="preserve">збудників </w:t>
            </w:r>
            <w:proofErr w:type="spellStart"/>
            <w:r w:rsidRPr="00AD22E3">
              <w:rPr>
                <w:bCs/>
                <w:szCs w:val="28"/>
                <w:lang w:val="uk-UA"/>
              </w:rPr>
              <w:t>хвороб</w:t>
            </w:r>
            <w:proofErr w:type="spellEnd"/>
            <w:r w:rsidRPr="00AD22E3">
              <w:rPr>
                <w:bCs/>
                <w:szCs w:val="28"/>
                <w:lang w:val="uk-UA"/>
              </w:rPr>
              <w:t xml:space="preserve"> тварин</w:t>
            </w:r>
          </w:p>
        </w:tc>
        <w:tc>
          <w:tcPr>
            <w:tcW w:w="2268" w:type="dxa"/>
            <w:shd w:val="clear" w:color="auto" w:fill="auto"/>
          </w:tcPr>
          <w:p w14:paraId="2F010A57" w14:textId="77777777" w:rsidR="00784056" w:rsidRPr="00AD22E3" w:rsidRDefault="00784056" w:rsidP="00784056">
            <w:pPr>
              <w:rPr>
                <w:bCs/>
                <w:szCs w:val="28"/>
                <w:lang w:val="uk-UA"/>
              </w:rPr>
            </w:pPr>
            <w:r w:rsidRPr="00AD22E3">
              <w:rPr>
                <w:bCs/>
                <w:szCs w:val="28"/>
                <w:lang w:val="uk-UA"/>
              </w:rPr>
              <w:lastRenderedPageBreak/>
              <w:t>Закон України «Про</w:t>
            </w:r>
          </w:p>
          <w:p w14:paraId="55F689B7" w14:textId="24C6F474" w:rsidR="00784056" w:rsidRPr="00AD22E3" w:rsidRDefault="00784056" w:rsidP="00784056">
            <w:pPr>
              <w:rPr>
                <w:bCs/>
                <w:szCs w:val="28"/>
                <w:lang w:val="uk-UA"/>
              </w:rPr>
            </w:pPr>
            <w:r w:rsidRPr="00AD22E3">
              <w:rPr>
                <w:bCs/>
                <w:szCs w:val="28"/>
                <w:lang w:val="uk-UA"/>
              </w:rPr>
              <w:t>ветеринарну медицину» ст. 96</w:t>
            </w:r>
          </w:p>
          <w:p w14:paraId="2C3C149F" w14:textId="77777777" w:rsidR="00784056" w:rsidRPr="00AD22E3" w:rsidRDefault="00784056" w:rsidP="00784056">
            <w:pPr>
              <w:rPr>
                <w:bCs/>
                <w:szCs w:val="28"/>
                <w:lang w:val="uk-UA"/>
              </w:rPr>
            </w:pPr>
          </w:p>
          <w:p w14:paraId="56FF1661" w14:textId="77777777" w:rsidR="00784056" w:rsidRPr="00AD22E3" w:rsidRDefault="00784056" w:rsidP="00784056">
            <w:pPr>
              <w:rPr>
                <w:bCs/>
                <w:szCs w:val="28"/>
                <w:lang w:val="uk-UA"/>
              </w:rPr>
            </w:pPr>
          </w:p>
          <w:p w14:paraId="13AD863D" w14:textId="77777777" w:rsidR="00784056" w:rsidRPr="00AD22E3" w:rsidRDefault="00784056" w:rsidP="00784056">
            <w:pPr>
              <w:rPr>
                <w:bCs/>
                <w:szCs w:val="28"/>
                <w:lang w:val="uk-UA"/>
              </w:rPr>
            </w:pPr>
          </w:p>
          <w:p w14:paraId="3938EF3E" w14:textId="77777777" w:rsidR="00784056" w:rsidRPr="00AD22E3" w:rsidRDefault="00784056" w:rsidP="00784056">
            <w:pPr>
              <w:rPr>
                <w:bCs/>
                <w:szCs w:val="28"/>
                <w:lang w:val="uk-UA"/>
              </w:rPr>
            </w:pPr>
          </w:p>
          <w:p w14:paraId="63DA00A4" w14:textId="77777777" w:rsidR="00784056" w:rsidRPr="00AD22E3" w:rsidRDefault="00784056" w:rsidP="00784056">
            <w:pPr>
              <w:rPr>
                <w:bCs/>
                <w:szCs w:val="28"/>
                <w:lang w:val="uk-UA"/>
              </w:rPr>
            </w:pPr>
          </w:p>
        </w:tc>
        <w:tc>
          <w:tcPr>
            <w:tcW w:w="1701" w:type="dxa"/>
            <w:shd w:val="clear" w:color="auto" w:fill="auto"/>
          </w:tcPr>
          <w:p w14:paraId="55C9CA24" w14:textId="77777777" w:rsidR="00784056" w:rsidRPr="00AD22E3" w:rsidRDefault="00784056" w:rsidP="00784056">
            <w:pPr>
              <w:jc w:val="center"/>
              <w:rPr>
                <w:bCs/>
                <w:szCs w:val="28"/>
                <w:lang w:val="uk-UA"/>
              </w:rPr>
            </w:pPr>
            <w:r w:rsidRPr="00AD22E3">
              <w:rPr>
                <w:bCs/>
                <w:szCs w:val="28"/>
                <w:lang w:val="uk-UA"/>
              </w:rPr>
              <w:lastRenderedPageBreak/>
              <w:t>Протягом</w:t>
            </w:r>
          </w:p>
          <w:p w14:paraId="395CB9DE" w14:textId="77777777" w:rsidR="00784056" w:rsidRPr="00AD22E3" w:rsidRDefault="00784056" w:rsidP="00784056">
            <w:pPr>
              <w:jc w:val="center"/>
              <w:rPr>
                <w:bCs/>
                <w:szCs w:val="28"/>
                <w:lang w:val="uk-UA"/>
              </w:rPr>
            </w:pPr>
            <w:r w:rsidRPr="00AD22E3">
              <w:rPr>
                <w:bCs/>
                <w:szCs w:val="28"/>
                <w:lang w:val="uk-UA"/>
              </w:rPr>
              <w:t>року</w:t>
            </w:r>
          </w:p>
          <w:p w14:paraId="3D576D91" w14:textId="77777777" w:rsidR="00784056" w:rsidRPr="00AD22E3" w:rsidRDefault="00784056" w:rsidP="00784056">
            <w:pPr>
              <w:jc w:val="center"/>
              <w:rPr>
                <w:bCs/>
                <w:szCs w:val="28"/>
                <w:lang w:val="uk-UA"/>
              </w:rPr>
            </w:pPr>
          </w:p>
        </w:tc>
        <w:tc>
          <w:tcPr>
            <w:tcW w:w="2268" w:type="dxa"/>
            <w:shd w:val="clear" w:color="auto" w:fill="auto"/>
          </w:tcPr>
          <w:p w14:paraId="35535DFA" w14:textId="77777777" w:rsidR="00784056" w:rsidRPr="00AD22E3" w:rsidRDefault="00784056" w:rsidP="00784056">
            <w:pPr>
              <w:jc w:val="center"/>
              <w:rPr>
                <w:bCs/>
                <w:szCs w:val="28"/>
                <w:lang w:val="uk-UA"/>
              </w:rPr>
            </w:pPr>
            <w:r w:rsidRPr="00AD22E3">
              <w:rPr>
                <w:bCs/>
                <w:szCs w:val="28"/>
                <w:lang w:val="uk-UA"/>
              </w:rPr>
              <w:t>Управління</w:t>
            </w:r>
          </w:p>
          <w:p w14:paraId="5A4921FA" w14:textId="77777777" w:rsidR="00784056" w:rsidRPr="00AD22E3" w:rsidRDefault="00784056" w:rsidP="00784056">
            <w:pPr>
              <w:jc w:val="center"/>
              <w:rPr>
                <w:bCs/>
                <w:szCs w:val="28"/>
                <w:lang w:val="uk-UA"/>
              </w:rPr>
            </w:pPr>
            <w:r w:rsidRPr="00AD22E3">
              <w:rPr>
                <w:bCs/>
                <w:szCs w:val="28"/>
                <w:lang w:val="uk-UA"/>
              </w:rPr>
              <w:t>державного</w:t>
            </w:r>
          </w:p>
          <w:p w14:paraId="42A94BB6" w14:textId="77777777" w:rsidR="00784056" w:rsidRPr="00AD22E3" w:rsidRDefault="00784056" w:rsidP="00784056">
            <w:pPr>
              <w:jc w:val="center"/>
              <w:rPr>
                <w:bCs/>
                <w:szCs w:val="28"/>
                <w:lang w:val="uk-UA"/>
              </w:rPr>
            </w:pPr>
            <w:r w:rsidRPr="00AD22E3">
              <w:rPr>
                <w:bCs/>
                <w:szCs w:val="28"/>
                <w:lang w:val="uk-UA"/>
              </w:rPr>
              <w:t>контролю</w:t>
            </w:r>
          </w:p>
          <w:p w14:paraId="73CA616D" w14:textId="77777777" w:rsidR="00784056" w:rsidRPr="00AD22E3" w:rsidRDefault="00784056" w:rsidP="00784056">
            <w:pPr>
              <w:jc w:val="center"/>
              <w:rPr>
                <w:bCs/>
                <w:szCs w:val="28"/>
                <w:lang w:val="uk-UA"/>
              </w:rPr>
            </w:pPr>
            <w:r w:rsidRPr="00AD22E3">
              <w:rPr>
                <w:bCs/>
                <w:szCs w:val="28"/>
                <w:lang w:val="uk-UA"/>
              </w:rPr>
              <w:t>на кордоні</w:t>
            </w:r>
          </w:p>
          <w:p w14:paraId="5E133348" w14:textId="77777777" w:rsidR="00784056" w:rsidRPr="00AD22E3" w:rsidRDefault="00784056" w:rsidP="00784056">
            <w:pPr>
              <w:jc w:val="center"/>
              <w:rPr>
                <w:bCs/>
                <w:szCs w:val="28"/>
                <w:lang w:val="uk-UA"/>
              </w:rPr>
            </w:pPr>
          </w:p>
        </w:tc>
        <w:tc>
          <w:tcPr>
            <w:tcW w:w="2268" w:type="dxa"/>
            <w:shd w:val="clear" w:color="auto" w:fill="auto"/>
          </w:tcPr>
          <w:p w14:paraId="647A8C05" w14:textId="77777777" w:rsidR="00784056" w:rsidRPr="00B606D1" w:rsidRDefault="00784056" w:rsidP="00300EF8">
            <w:pPr>
              <w:jc w:val="both"/>
              <w:rPr>
                <w:bCs/>
                <w:szCs w:val="28"/>
                <w:lang w:val="uk-UA"/>
              </w:rPr>
            </w:pPr>
            <w:r w:rsidRPr="00B606D1">
              <w:rPr>
                <w:bCs/>
                <w:szCs w:val="28"/>
                <w:lang w:val="uk-UA"/>
              </w:rPr>
              <w:t>Забезпечено здійснення</w:t>
            </w:r>
          </w:p>
          <w:p w14:paraId="4C5A8B16" w14:textId="77777777" w:rsidR="00784056" w:rsidRPr="00B606D1" w:rsidRDefault="00784056" w:rsidP="00300EF8">
            <w:pPr>
              <w:jc w:val="both"/>
              <w:rPr>
                <w:bCs/>
                <w:szCs w:val="28"/>
                <w:lang w:val="uk-UA"/>
              </w:rPr>
            </w:pPr>
            <w:r w:rsidRPr="00B606D1">
              <w:rPr>
                <w:bCs/>
                <w:szCs w:val="28"/>
                <w:lang w:val="uk-UA"/>
              </w:rPr>
              <w:t>дезінфекції транспортних</w:t>
            </w:r>
          </w:p>
          <w:p w14:paraId="48969AB7" w14:textId="77777777" w:rsidR="00784056" w:rsidRPr="00B606D1" w:rsidRDefault="00784056" w:rsidP="00300EF8">
            <w:pPr>
              <w:jc w:val="both"/>
              <w:rPr>
                <w:bCs/>
                <w:szCs w:val="28"/>
                <w:lang w:val="uk-UA"/>
              </w:rPr>
            </w:pPr>
            <w:r w:rsidRPr="00B606D1">
              <w:rPr>
                <w:bCs/>
                <w:szCs w:val="28"/>
                <w:lang w:val="uk-UA"/>
              </w:rPr>
              <w:t>засобів при проведенні ветеринарно-</w:t>
            </w:r>
            <w:r w:rsidRPr="00B606D1">
              <w:rPr>
                <w:bCs/>
                <w:szCs w:val="28"/>
                <w:lang w:val="uk-UA"/>
              </w:rPr>
              <w:lastRenderedPageBreak/>
              <w:t>санітарних</w:t>
            </w:r>
          </w:p>
          <w:p w14:paraId="54BA4282" w14:textId="77777777" w:rsidR="00784056" w:rsidRPr="00B606D1" w:rsidRDefault="00784056" w:rsidP="00300EF8">
            <w:pPr>
              <w:jc w:val="both"/>
              <w:rPr>
                <w:bCs/>
                <w:szCs w:val="28"/>
                <w:lang w:val="uk-UA"/>
              </w:rPr>
            </w:pPr>
            <w:r w:rsidRPr="00B606D1">
              <w:rPr>
                <w:bCs/>
                <w:szCs w:val="28"/>
                <w:lang w:val="uk-UA"/>
              </w:rPr>
              <w:t>заходів щодо вантажів, які</w:t>
            </w:r>
          </w:p>
          <w:p w14:paraId="089661E0" w14:textId="77777777" w:rsidR="00784056" w:rsidRPr="00B606D1" w:rsidRDefault="00784056" w:rsidP="00300EF8">
            <w:pPr>
              <w:jc w:val="both"/>
              <w:rPr>
                <w:bCs/>
                <w:szCs w:val="28"/>
                <w:lang w:val="uk-UA"/>
              </w:rPr>
            </w:pPr>
            <w:r w:rsidRPr="00B606D1">
              <w:rPr>
                <w:bCs/>
                <w:szCs w:val="28"/>
                <w:lang w:val="uk-UA"/>
              </w:rPr>
              <w:t>ввозяться (пересилаються)</w:t>
            </w:r>
          </w:p>
          <w:p w14:paraId="21A348AB" w14:textId="0C359064" w:rsidR="00784056" w:rsidRPr="00B606D1" w:rsidRDefault="00784056" w:rsidP="00300EF8">
            <w:pPr>
              <w:jc w:val="both"/>
              <w:rPr>
                <w:bCs/>
                <w:szCs w:val="28"/>
                <w:lang w:val="uk-UA"/>
              </w:rPr>
            </w:pPr>
            <w:r w:rsidRPr="00B606D1">
              <w:rPr>
                <w:bCs/>
                <w:szCs w:val="28"/>
                <w:lang w:val="uk-UA"/>
              </w:rPr>
              <w:t>на митну територію України на підставі ст. 96 ЗУ «Про ветеринарну медицину»</w:t>
            </w:r>
          </w:p>
        </w:tc>
        <w:tc>
          <w:tcPr>
            <w:tcW w:w="4188" w:type="dxa"/>
          </w:tcPr>
          <w:p w14:paraId="7C4A09DA" w14:textId="2CA29C2C" w:rsidR="00784056" w:rsidRPr="00D01ED7" w:rsidRDefault="008D6A1E" w:rsidP="00E40B71">
            <w:pPr>
              <w:jc w:val="both"/>
              <w:rPr>
                <w:bCs/>
                <w:szCs w:val="28"/>
                <w:lang w:val="uk-UA"/>
              </w:rPr>
            </w:pPr>
            <w:r w:rsidRPr="00D01ED7">
              <w:rPr>
                <w:szCs w:val="28"/>
                <w:lang w:val="uk-UA"/>
              </w:rPr>
              <w:lastRenderedPageBreak/>
              <w:t xml:space="preserve">Проведено </w:t>
            </w:r>
            <w:proofErr w:type="spellStart"/>
            <w:r w:rsidRPr="00D01ED7">
              <w:rPr>
                <w:szCs w:val="28"/>
                <w:lang w:val="uk-UA"/>
              </w:rPr>
              <w:t>дезинфекцію</w:t>
            </w:r>
            <w:proofErr w:type="spellEnd"/>
            <w:r w:rsidRPr="00D01ED7">
              <w:rPr>
                <w:szCs w:val="28"/>
                <w:lang w:val="uk-UA"/>
              </w:rPr>
              <w:t xml:space="preserve"> 31951 транспортного засобу який надійшов  </w:t>
            </w:r>
            <w:r w:rsidRPr="00D01ED7">
              <w:rPr>
                <w:bCs/>
                <w:szCs w:val="28"/>
                <w:lang w:val="uk-UA"/>
              </w:rPr>
              <w:t xml:space="preserve">з територій інших країн або карантинних зон, з яких існує загроза занесення небезпечних збудників </w:t>
            </w:r>
            <w:proofErr w:type="spellStart"/>
            <w:r w:rsidRPr="00D01ED7">
              <w:rPr>
                <w:bCs/>
                <w:szCs w:val="28"/>
                <w:lang w:val="uk-UA"/>
              </w:rPr>
              <w:t>хвороб</w:t>
            </w:r>
            <w:proofErr w:type="spellEnd"/>
            <w:r w:rsidRPr="00D01ED7">
              <w:rPr>
                <w:bCs/>
                <w:szCs w:val="28"/>
                <w:lang w:val="uk-UA"/>
              </w:rPr>
              <w:t xml:space="preserve"> тварин.</w:t>
            </w:r>
          </w:p>
        </w:tc>
      </w:tr>
      <w:tr w:rsidR="00784056" w:rsidRPr="00AD22E3" w14:paraId="18A16684" w14:textId="3F68DB45" w:rsidTr="00016422">
        <w:tc>
          <w:tcPr>
            <w:tcW w:w="15529" w:type="dxa"/>
            <w:gridSpan w:val="8"/>
            <w:shd w:val="clear" w:color="auto" w:fill="auto"/>
          </w:tcPr>
          <w:p w14:paraId="34B0AF46" w14:textId="329B6359" w:rsidR="00784056" w:rsidRPr="00D01ED7" w:rsidRDefault="00784056" w:rsidP="00300EF8">
            <w:pPr>
              <w:jc w:val="center"/>
              <w:rPr>
                <w:b/>
                <w:color w:val="FF0000"/>
                <w:szCs w:val="28"/>
                <w:lang w:val="uk-UA"/>
              </w:rPr>
            </w:pPr>
            <w:proofErr w:type="spellStart"/>
            <w:r w:rsidRPr="00D01ED7">
              <w:rPr>
                <w:b/>
                <w:szCs w:val="28"/>
                <w:lang w:val="uk-UA"/>
              </w:rPr>
              <w:t>Цифровізація</w:t>
            </w:r>
            <w:proofErr w:type="spellEnd"/>
            <w:r w:rsidRPr="00D01ED7">
              <w:rPr>
                <w:b/>
                <w:szCs w:val="28"/>
                <w:lang w:val="uk-UA"/>
              </w:rPr>
              <w:t xml:space="preserve"> / </w:t>
            </w:r>
            <w:proofErr w:type="spellStart"/>
            <w:r w:rsidRPr="00D01ED7">
              <w:rPr>
                <w:b/>
                <w:szCs w:val="28"/>
                <w:lang w:val="uk-UA"/>
              </w:rPr>
              <w:t>Діджиталізація</w:t>
            </w:r>
            <w:proofErr w:type="spellEnd"/>
            <w:r w:rsidRPr="00D01ED7">
              <w:rPr>
                <w:b/>
                <w:szCs w:val="28"/>
                <w:lang w:val="uk-UA"/>
              </w:rPr>
              <w:t xml:space="preserve"> процесів та послуг</w:t>
            </w:r>
          </w:p>
        </w:tc>
      </w:tr>
      <w:tr w:rsidR="00D91F91" w:rsidRPr="00147607" w14:paraId="4C1CA620" w14:textId="7940D5A9" w:rsidTr="00C47F84">
        <w:trPr>
          <w:trHeight w:val="631"/>
        </w:trPr>
        <w:tc>
          <w:tcPr>
            <w:tcW w:w="558" w:type="dxa"/>
            <w:gridSpan w:val="2"/>
            <w:shd w:val="clear" w:color="auto" w:fill="auto"/>
          </w:tcPr>
          <w:p w14:paraId="3B540FEB" w14:textId="1D10C3B2" w:rsidR="00D91F91" w:rsidRPr="00AD22E3" w:rsidRDefault="00D91F91" w:rsidP="00D91F91">
            <w:pPr>
              <w:jc w:val="center"/>
              <w:rPr>
                <w:szCs w:val="28"/>
                <w:lang w:val="uk-UA"/>
              </w:rPr>
            </w:pPr>
            <w:r w:rsidRPr="00AD22E3">
              <w:rPr>
                <w:szCs w:val="28"/>
                <w:lang w:val="uk-UA"/>
              </w:rPr>
              <w:t>1</w:t>
            </w:r>
          </w:p>
        </w:tc>
        <w:tc>
          <w:tcPr>
            <w:tcW w:w="2278" w:type="dxa"/>
            <w:shd w:val="clear" w:color="auto" w:fill="auto"/>
          </w:tcPr>
          <w:p w14:paraId="11337124" w14:textId="77777777" w:rsidR="00D91F91" w:rsidRPr="00AD22E3" w:rsidRDefault="00D91F91" w:rsidP="00D91F91">
            <w:pPr>
              <w:jc w:val="both"/>
              <w:rPr>
                <w:bCs/>
                <w:szCs w:val="28"/>
                <w:lang w:val="uk-UA"/>
              </w:rPr>
            </w:pPr>
            <w:r w:rsidRPr="00AD22E3">
              <w:rPr>
                <w:bCs/>
                <w:szCs w:val="28"/>
                <w:lang w:val="uk-UA"/>
              </w:rPr>
              <w:t>Реєстрація в системі</w:t>
            </w:r>
          </w:p>
          <w:p w14:paraId="6CE17590" w14:textId="19DE9899" w:rsidR="00D91F91" w:rsidRPr="00AD22E3" w:rsidRDefault="00D91F91" w:rsidP="00D91F91">
            <w:pPr>
              <w:jc w:val="both"/>
              <w:rPr>
                <w:bCs/>
                <w:szCs w:val="28"/>
                <w:lang w:val="uk-UA"/>
              </w:rPr>
            </w:pPr>
            <w:r w:rsidRPr="00AD22E3">
              <w:rPr>
                <w:bCs/>
                <w:szCs w:val="28"/>
                <w:lang w:val="uk-UA"/>
              </w:rPr>
              <w:t>TRACES NT, вивчення її</w:t>
            </w:r>
          </w:p>
          <w:p w14:paraId="2D6D6852" w14:textId="3F916E89" w:rsidR="00D91F91" w:rsidRPr="00AD22E3" w:rsidRDefault="00D91F91" w:rsidP="00D91F91">
            <w:pPr>
              <w:jc w:val="both"/>
              <w:rPr>
                <w:bCs/>
                <w:szCs w:val="28"/>
                <w:lang w:val="uk-UA"/>
              </w:rPr>
            </w:pPr>
            <w:r w:rsidRPr="00AD22E3">
              <w:rPr>
                <w:bCs/>
                <w:szCs w:val="28"/>
                <w:lang w:val="uk-UA"/>
              </w:rPr>
              <w:t>функціоналу, порядку створення та заповнення</w:t>
            </w:r>
          </w:p>
          <w:p w14:paraId="5947DCCB" w14:textId="77777777" w:rsidR="00D91F91" w:rsidRPr="00AD22E3" w:rsidRDefault="00D91F91" w:rsidP="00D91F91">
            <w:pPr>
              <w:jc w:val="both"/>
              <w:rPr>
                <w:bCs/>
                <w:szCs w:val="28"/>
                <w:lang w:val="uk-UA"/>
              </w:rPr>
            </w:pPr>
            <w:r w:rsidRPr="00AD22E3">
              <w:rPr>
                <w:bCs/>
                <w:szCs w:val="28"/>
                <w:lang w:val="uk-UA"/>
              </w:rPr>
              <w:t>сертифікатів з метою</w:t>
            </w:r>
          </w:p>
          <w:p w14:paraId="2FEB84EF" w14:textId="427D5F73" w:rsidR="00D91F91" w:rsidRPr="00AD22E3" w:rsidRDefault="00D91F91" w:rsidP="00D91F91">
            <w:pPr>
              <w:jc w:val="both"/>
              <w:rPr>
                <w:bCs/>
                <w:szCs w:val="28"/>
                <w:lang w:val="uk-UA"/>
              </w:rPr>
            </w:pPr>
            <w:r w:rsidRPr="00AD22E3">
              <w:rPr>
                <w:bCs/>
                <w:szCs w:val="28"/>
                <w:lang w:val="uk-UA"/>
              </w:rPr>
              <w:t>здійснення державним</w:t>
            </w:r>
          </w:p>
          <w:p w14:paraId="5F5195A7" w14:textId="2283AEA1" w:rsidR="00D91F91" w:rsidRPr="00AD22E3" w:rsidRDefault="00D91F91" w:rsidP="00D91F91">
            <w:pPr>
              <w:jc w:val="both"/>
              <w:rPr>
                <w:bCs/>
                <w:szCs w:val="28"/>
                <w:lang w:val="uk-UA"/>
              </w:rPr>
            </w:pPr>
            <w:r w:rsidRPr="00AD22E3">
              <w:rPr>
                <w:bCs/>
                <w:szCs w:val="28"/>
                <w:lang w:val="uk-UA"/>
              </w:rPr>
              <w:t>ветеринарним інспектором електронної</w:t>
            </w:r>
          </w:p>
          <w:p w14:paraId="5833DBBA" w14:textId="0B7FEFF9" w:rsidR="00D91F91" w:rsidRPr="00AD22E3" w:rsidRDefault="00D91F91" w:rsidP="00D91F91">
            <w:pPr>
              <w:jc w:val="both"/>
              <w:rPr>
                <w:bCs/>
                <w:szCs w:val="28"/>
                <w:lang w:val="uk-UA"/>
              </w:rPr>
            </w:pPr>
            <w:r w:rsidRPr="00AD22E3">
              <w:rPr>
                <w:bCs/>
                <w:szCs w:val="28"/>
                <w:lang w:val="uk-UA"/>
              </w:rPr>
              <w:t>сертифікації вантажів,</w:t>
            </w:r>
          </w:p>
          <w:p w14:paraId="588160E9" w14:textId="77777777" w:rsidR="00D91F91" w:rsidRPr="00AD22E3" w:rsidRDefault="00D91F91" w:rsidP="00D91F91">
            <w:pPr>
              <w:jc w:val="both"/>
              <w:rPr>
                <w:bCs/>
                <w:szCs w:val="28"/>
                <w:lang w:val="uk-UA"/>
              </w:rPr>
            </w:pPr>
            <w:r w:rsidRPr="00AD22E3">
              <w:rPr>
                <w:bCs/>
                <w:szCs w:val="28"/>
                <w:lang w:val="uk-UA"/>
              </w:rPr>
              <w:t>призначених для</w:t>
            </w:r>
          </w:p>
          <w:p w14:paraId="766FAB86" w14:textId="77777777" w:rsidR="00D91F91" w:rsidRPr="00AD22E3" w:rsidRDefault="00D91F91" w:rsidP="00D91F91">
            <w:pPr>
              <w:jc w:val="both"/>
              <w:rPr>
                <w:bCs/>
                <w:szCs w:val="28"/>
                <w:lang w:val="uk-UA"/>
              </w:rPr>
            </w:pPr>
            <w:r w:rsidRPr="00AD22E3">
              <w:rPr>
                <w:bCs/>
                <w:szCs w:val="28"/>
                <w:lang w:val="uk-UA"/>
              </w:rPr>
              <w:t>експорту та транзиту</w:t>
            </w:r>
          </w:p>
          <w:p w14:paraId="22F36D82" w14:textId="0C07E04B" w:rsidR="00D91F91" w:rsidRPr="00AD22E3" w:rsidRDefault="00D91F91" w:rsidP="00D91F91">
            <w:pPr>
              <w:jc w:val="both"/>
              <w:rPr>
                <w:bCs/>
                <w:szCs w:val="28"/>
                <w:lang w:val="uk-UA"/>
              </w:rPr>
            </w:pPr>
            <w:r w:rsidRPr="00AD22E3">
              <w:rPr>
                <w:bCs/>
                <w:szCs w:val="28"/>
                <w:lang w:val="uk-UA"/>
              </w:rPr>
              <w:t>через країни Європейського Союзу</w:t>
            </w:r>
          </w:p>
        </w:tc>
        <w:tc>
          <w:tcPr>
            <w:tcW w:w="2268" w:type="dxa"/>
            <w:shd w:val="clear" w:color="auto" w:fill="auto"/>
          </w:tcPr>
          <w:p w14:paraId="731E131E" w14:textId="0658DF0D" w:rsidR="00D91F91" w:rsidRPr="00AD22E3" w:rsidRDefault="00D91F91" w:rsidP="00D91F91">
            <w:pPr>
              <w:jc w:val="both"/>
              <w:rPr>
                <w:bCs/>
                <w:szCs w:val="28"/>
                <w:lang w:val="uk-UA"/>
              </w:rPr>
            </w:pPr>
            <w:r w:rsidRPr="00AD22E3">
              <w:rPr>
                <w:bCs/>
                <w:szCs w:val="28"/>
                <w:lang w:val="uk-UA"/>
              </w:rPr>
              <w:t>Закони України «Про ветеринарну медицину»,</w:t>
            </w:r>
          </w:p>
          <w:p w14:paraId="60FBE589" w14:textId="28D00F49" w:rsidR="00D91F91" w:rsidRPr="00AD22E3" w:rsidRDefault="00D91F91" w:rsidP="00D91F91">
            <w:pPr>
              <w:jc w:val="both"/>
              <w:rPr>
                <w:bCs/>
                <w:szCs w:val="28"/>
                <w:lang w:val="uk-UA"/>
              </w:rPr>
            </w:pPr>
            <w:r w:rsidRPr="00AD22E3">
              <w:rPr>
                <w:bCs/>
                <w:szCs w:val="28"/>
                <w:lang w:val="uk-UA"/>
              </w:rPr>
              <w:t>«Про основні принципи та вимоги до безпечності та якості харчових</w:t>
            </w:r>
          </w:p>
          <w:p w14:paraId="276FD9EF" w14:textId="0050E83E" w:rsidR="00D91F91" w:rsidRPr="00AD22E3" w:rsidRDefault="00D91F91" w:rsidP="00D91F91">
            <w:pPr>
              <w:jc w:val="both"/>
              <w:rPr>
                <w:bCs/>
                <w:szCs w:val="28"/>
                <w:lang w:val="uk-UA"/>
              </w:rPr>
            </w:pPr>
            <w:r w:rsidRPr="00AD22E3">
              <w:rPr>
                <w:bCs/>
                <w:szCs w:val="28"/>
                <w:lang w:val="uk-UA"/>
              </w:rPr>
              <w:t>продуктів», «Про державний контроль за</w:t>
            </w:r>
          </w:p>
          <w:p w14:paraId="1DF254E2" w14:textId="309A308E" w:rsidR="00D91F91" w:rsidRPr="00AD22E3" w:rsidRDefault="00D91F91" w:rsidP="00D91F91">
            <w:pPr>
              <w:jc w:val="both"/>
              <w:rPr>
                <w:bCs/>
                <w:szCs w:val="28"/>
                <w:lang w:val="uk-UA"/>
              </w:rPr>
            </w:pPr>
            <w:r w:rsidRPr="00AD22E3">
              <w:rPr>
                <w:bCs/>
                <w:szCs w:val="28"/>
                <w:lang w:val="uk-UA"/>
              </w:rPr>
              <w:t>дотриманням законодавства про харчові продукти, корми, побічні продукти тваринного походження,</w:t>
            </w:r>
          </w:p>
          <w:p w14:paraId="7E70C2B0" w14:textId="53DC3BDF" w:rsidR="00D91F91" w:rsidRPr="00AD22E3" w:rsidRDefault="00D91F91" w:rsidP="00D91F91">
            <w:pPr>
              <w:jc w:val="both"/>
              <w:rPr>
                <w:bCs/>
                <w:szCs w:val="28"/>
                <w:lang w:val="uk-UA"/>
              </w:rPr>
            </w:pPr>
            <w:r w:rsidRPr="00AD22E3">
              <w:rPr>
                <w:bCs/>
                <w:szCs w:val="28"/>
                <w:lang w:val="uk-UA"/>
              </w:rPr>
              <w:t>здоров’я та благополуччя</w:t>
            </w:r>
          </w:p>
          <w:p w14:paraId="6FBCE479" w14:textId="01E22570" w:rsidR="00D91F91" w:rsidRPr="00AD22E3" w:rsidRDefault="00D91F91" w:rsidP="00D91F91">
            <w:pPr>
              <w:jc w:val="both"/>
              <w:rPr>
                <w:bCs/>
                <w:szCs w:val="28"/>
                <w:lang w:val="uk-UA"/>
              </w:rPr>
            </w:pPr>
            <w:r w:rsidRPr="00AD22E3">
              <w:rPr>
                <w:bCs/>
                <w:szCs w:val="28"/>
                <w:lang w:val="uk-UA"/>
              </w:rPr>
              <w:t>тварин», Регламент Європейського парламенту І Ради (ЄС) 2017/625 від 15.03.2017</w:t>
            </w:r>
          </w:p>
        </w:tc>
        <w:tc>
          <w:tcPr>
            <w:tcW w:w="1701" w:type="dxa"/>
            <w:shd w:val="clear" w:color="auto" w:fill="auto"/>
          </w:tcPr>
          <w:p w14:paraId="166147C9" w14:textId="77777777" w:rsidR="00D91F91" w:rsidRPr="00AD22E3" w:rsidRDefault="00D91F91" w:rsidP="00D91F91">
            <w:pPr>
              <w:jc w:val="center"/>
              <w:rPr>
                <w:bCs/>
                <w:szCs w:val="28"/>
                <w:lang w:val="uk-UA"/>
              </w:rPr>
            </w:pPr>
            <w:r w:rsidRPr="00AD22E3">
              <w:rPr>
                <w:bCs/>
                <w:szCs w:val="28"/>
                <w:lang w:val="uk-UA"/>
              </w:rPr>
              <w:t>Протягом</w:t>
            </w:r>
          </w:p>
          <w:p w14:paraId="2D0BB579" w14:textId="77777777" w:rsidR="00D91F91" w:rsidRPr="00AD22E3" w:rsidRDefault="00D91F91" w:rsidP="00D91F91">
            <w:pPr>
              <w:jc w:val="center"/>
              <w:rPr>
                <w:bCs/>
                <w:szCs w:val="28"/>
                <w:lang w:val="uk-UA"/>
              </w:rPr>
            </w:pPr>
            <w:r w:rsidRPr="00AD22E3">
              <w:rPr>
                <w:bCs/>
                <w:szCs w:val="28"/>
                <w:lang w:val="uk-UA"/>
              </w:rPr>
              <w:t>року</w:t>
            </w:r>
          </w:p>
          <w:p w14:paraId="3C95E467" w14:textId="0C9CC557" w:rsidR="00D91F91" w:rsidRPr="00AD22E3" w:rsidRDefault="00D91F91" w:rsidP="00D91F91">
            <w:pPr>
              <w:jc w:val="center"/>
              <w:rPr>
                <w:b/>
                <w:szCs w:val="28"/>
                <w:lang w:val="uk-UA"/>
              </w:rPr>
            </w:pPr>
          </w:p>
        </w:tc>
        <w:tc>
          <w:tcPr>
            <w:tcW w:w="2268" w:type="dxa"/>
            <w:shd w:val="clear" w:color="auto" w:fill="auto"/>
          </w:tcPr>
          <w:p w14:paraId="353DB96D" w14:textId="77777777" w:rsidR="00D91F91" w:rsidRPr="00AD22E3" w:rsidRDefault="00D91F91" w:rsidP="00D91F91">
            <w:pPr>
              <w:jc w:val="center"/>
              <w:rPr>
                <w:bCs/>
                <w:szCs w:val="28"/>
                <w:lang w:val="uk-UA"/>
              </w:rPr>
            </w:pPr>
            <w:r w:rsidRPr="00AD22E3">
              <w:rPr>
                <w:bCs/>
                <w:szCs w:val="28"/>
                <w:lang w:val="uk-UA"/>
              </w:rPr>
              <w:t>Управління</w:t>
            </w:r>
          </w:p>
          <w:p w14:paraId="1BFF559A" w14:textId="77777777" w:rsidR="00D91F91" w:rsidRPr="00AD22E3" w:rsidRDefault="00D91F91" w:rsidP="00D91F91">
            <w:pPr>
              <w:jc w:val="center"/>
              <w:rPr>
                <w:bCs/>
                <w:szCs w:val="28"/>
                <w:lang w:val="uk-UA"/>
              </w:rPr>
            </w:pPr>
            <w:r w:rsidRPr="00AD22E3">
              <w:rPr>
                <w:bCs/>
                <w:szCs w:val="28"/>
                <w:lang w:val="uk-UA"/>
              </w:rPr>
              <w:t>державного</w:t>
            </w:r>
          </w:p>
          <w:p w14:paraId="2D83C7F8" w14:textId="77777777" w:rsidR="00D91F91" w:rsidRPr="00AD22E3" w:rsidRDefault="00D91F91" w:rsidP="00D91F91">
            <w:pPr>
              <w:jc w:val="center"/>
              <w:rPr>
                <w:bCs/>
                <w:szCs w:val="28"/>
                <w:lang w:val="uk-UA"/>
              </w:rPr>
            </w:pPr>
            <w:r w:rsidRPr="00AD22E3">
              <w:rPr>
                <w:bCs/>
                <w:szCs w:val="28"/>
                <w:lang w:val="uk-UA"/>
              </w:rPr>
              <w:t>контролю</w:t>
            </w:r>
          </w:p>
          <w:p w14:paraId="339B3276" w14:textId="77777777" w:rsidR="00D91F91" w:rsidRPr="00AD22E3" w:rsidRDefault="00D91F91" w:rsidP="00D91F91">
            <w:pPr>
              <w:jc w:val="center"/>
              <w:rPr>
                <w:bCs/>
                <w:szCs w:val="28"/>
                <w:lang w:val="uk-UA"/>
              </w:rPr>
            </w:pPr>
            <w:r w:rsidRPr="00AD22E3">
              <w:rPr>
                <w:bCs/>
                <w:szCs w:val="28"/>
                <w:lang w:val="uk-UA"/>
              </w:rPr>
              <w:t>на кордоні</w:t>
            </w:r>
          </w:p>
          <w:p w14:paraId="5D68135D" w14:textId="7F2369BF" w:rsidR="00D91F91" w:rsidRPr="00AD22E3" w:rsidRDefault="00D91F91" w:rsidP="00D91F91">
            <w:pPr>
              <w:rPr>
                <w:szCs w:val="28"/>
                <w:lang w:val="uk-UA"/>
              </w:rPr>
            </w:pPr>
          </w:p>
        </w:tc>
        <w:tc>
          <w:tcPr>
            <w:tcW w:w="2268" w:type="dxa"/>
            <w:shd w:val="clear" w:color="auto" w:fill="auto"/>
          </w:tcPr>
          <w:p w14:paraId="0F1BE07C" w14:textId="77777777" w:rsidR="00D91F91" w:rsidRPr="00B606D1" w:rsidRDefault="00D91F91" w:rsidP="00300EF8">
            <w:pPr>
              <w:jc w:val="both"/>
              <w:rPr>
                <w:bCs/>
                <w:szCs w:val="28"/>
                <w:lang w:val="uk-UA"/>
              </w:rPr>
            </w:pPr>
            <w:r w:rsidRPr="00B606D1">
              <w:rPr>
                <w:bCs/>
                <w:szCs w:val="28"/>
                <w:lang w:val="uk-UA"/>
              </w:rPr>
              <w:t>Державні ветеринарні інспектори зареєстровані, пройшли навчання  та здійснюють сертифікацію вантажів призначених для транзиту</w:t>
            </w:r>
          </w:p>
          <w:p w14:paraId="3B7FB077" w14:textId="77777777" w:rsidR="00D91F91" w:rsidRPr="00B606D1" w:rsidRDefault="00D91F91" w:rsidP="00300EF8">
            <w:pPr>
              <w:jc w:val="both"/>
              <w:rPr>
                <w:bCs/>
                <w:szCs w:val="28"/>
                <w:lang w:val="uk-UA"/>
              </w:rPr>
            </w:pPr>
            <w:r w:rsidRPr="00B606D1">
              <w:rPr>
                <w:bCs/>
                <w:szCs w:val="28"/>
                <w:lang w:val="uk-UA"/>
              </w:rPr>
              <w:t>через країни Європейського Союзу в системі TRACES NT</w:t>
            </w:r>
          </w:p>
          <w:p w14:paraId="7CBBCFB7" w14:textId="710466C2" w:rsidR="00D91F91" w:rsidRPr="00B606D1" w:rsidRDefault="00D91F91" w:rsidP="00300EF8">
            <w:pPr>
              <w:jc w:val="both"/>
              <w:rPr>
                <w:bCs/>
                <w:szCs w:val="28"/>
                <w:highlight w:val="yellow"/>
                <w:lang w:val="uk-UA"/>
              </w:rPr>
            </w:pPr>
          </w:p>
        </w:tc>
        <w:tc>
          <w:tcPr>
            <w:tcW w:w="4188" w:type="dxa"/>
          </w:tcPr>
          <w:p w14:paraId="78C0BAC6" w14:textId="085059D1" w:rsidR="00147607" w:rsidRPr="00D01ED7" w:rsidRDefault="008D6A1E" w:rsidP="00147607">
            <w:pPr>
              <w:jc w:val="both"/>
              <w:rPr>
                <w:bCs/>
                <w:szCs w:val="28"/>
                <w:lang w:val="uk-UA"/>
              </w:rPr>
            </w:pPr>
            <w:r w:rsidRPr="00D01ED7">
              <w:rPr>
                <w:bCs/>
                <w:szCs w:val="28"/>
                <w:lang w:val="uk-UA"/>
              </w:rPr>
              <w:t xml:space="preserve">Державні ветеринарні  інспектори Південного міжрегіонального головного управління </w:t>
            </w:r>
            <w:r w:rsidRPr="00D01ED7">
              <w:rPr>
                <w:rStyle w:val="a7"/>
                <w:bCs/>
                <w:color w:val="000000" w:themeColor="text1"/>
                <w:szCs w:val="28"/>
                <w:u w:val="none"/>
                <w:shd w:val="clear" w:color="auto" w:fill="FFFFFF"/>
                <w:lang w:val="uk-UA"/>
              </w:rPr>
              <w:t xml:space="preserve">Державної служби України з питань безпечності харчових продуктів та захисту споживачів на державному кордоні </w:t>
            </w:r>
            <w:r w:rsidRPr="00D01ED7">
              <w:rPr>
                <w:bCs/>
                <w:szCs w:val="28"/>
                <w:lang w:val="uk-UA"/>
              </w:rPr>
              <w:t>зареєстровані,  пройшли навчання  та здійснюють сертифікацію вантажів призначених для транзиту через країни Європейського Союзу в системі TRACES NT. За звітний період в системі TRACES NT видано 100 міжнародних сертифікатів для транзиту вантажів через країни Європейського Союзу.</w:t>
            </w:r>
          </w:p>
          <w:p w14:paraId="4F9CA47F" w14:textId="77777777" w:rsidR="00D91F91" w:rsidRPr="00D01ED7" w:rsidRDefault="00D91F91" w:rsidP="00300EF8">
            <w:pPr>
              <w:jc w:val="both"/>
              <w:rPr>
                <w:bCs/>
                <w:color w:val="FF0000"/>
                <w:szCs w:val="28"/>
                <w:lang w:val="uk-UA"/>
              </w:rPr>
            </w:pPr>
          </w:p>
          <w:p w14:paraId="4751AE4E" w14:textId="46C85A43" w:rsidR="00D91F91" w:rsidRPr="00D01ED7" w:rsidRDefault="00D91F91" w:rsidP="00300EF8">
            <w:pPr>
              <w:jc w:val="both"/>
              <w:rPr>
                <w:bCs/>
                <w:color w:val="FF0000"/>
                <w:szCs w:val="28"/>
                <w:lang w:val="uk-UA"/>
              </w:rPr>
            </w:pPr>
          </w:p>
        </w:tc>
      </w:tr>
      <w:tr w:rsidR="008D6A1E" w:rsidRPr="00AD22E3" w14:paraId="0540375C" w14:textId="2398AE32" w:rsidTr="00C47F84">
        <w:trPr>
          <w:trHeight w:val="1058"/>
        </w:trPr>
        <w:tc>
          <w:tcPr>
            <w:tcW w:w="558" w:type="dxa"/>
            <w:gridSpan w:val="2"/>
            <w:shd w:val="clear" w:color="auto" w:fill="auto"/>
          </w:tcPr>
          <w:p w14:paraId="2B3A7C20" w14:textId="00147B77" w:rsidR="008D6A1E" w:rsidRPr="00AD22E3" w:rsidRDefault="008D6A1E" w:rsidP="008D6A1E">
            <w:pPr>
              <w:jc w:val="center"/>
              <w:rPr>
                <w:szCs w:val="28"/>
                <w:lang w:val="uk-UA"/>
              </w:rPr>
            </w:pPr>
            <w:r w:rsidRPr="00AD22E3">
              <w:rPr>
                <w:szCs w:val="28"/>
                <w:lang w:val="uk-UA"/>
              </w:rPr>
              <w:t>2</w:t>
            </w:r>
          </w:p>
        </w:tc>
        <w:tc>
          <w:tcPr>
            <w:tcW w:w="2278" w:type="dxa"/>
            <w:shd w:val="clear" w:color="auto" w:fill="auto"/>
          </w:tcPr>
          <w:p w14:paraId="01C64DDA" w14:textId="77777777" w:rsidR="008D6A1E" w:rsidRPr="00AD22E3" w:rsidRDefault="008D6A1E" w:rsidP="008D6A1E">
            <w:pPr>
              <w:rPr>
                <w:szCs w:val="28"/>
                <w:lang w:val="uk-UA"/>
              </w:rPr>
            </w:pPr>
            <w:r w:rsidRPr="00AD22E3">
              <w:rPr>
                <w:szCs w:val="28"/>
                <w:lang w:val="uk-UA"/>
              </w:rPr>
              <w:t>Забезпечення авторизованого входу державних ветеринарних  інспекторів до автоматизованої системи контролю вантажів та електронного документообігу «</w:t>
            </w:r>
            <w:proofErr w:type="spellStart"/>
            <w:r w:rsidRPr="00AD22E3">
              <w:rPr>
                <w:szCs w:val="28"/>
                <w:lang w:val="uk-UA"/>
              </w:rPr>
              <w:t>Ветконтроль</w:t>
            </w:r>
            <w:proofErr w:type="spellEnd"/>
            <w:r w:rsidRPr="00AD22E3">
              <w:rPr>
                <w:szCs w:val="28"/>
                <w:lang w:val="uk-UA"/>
              </w:rPr>
              <w:t>»</w:t>
            </w:r>
          </w:p>
          <w:p w14:paraId="7DB8B189" w14:textId="29564203" w:rsidR="008D6A1E" w:rsidRPr="00AD22E3" w:rsidRDefault="008D6A1E" w:rsidP="008D6A1E">
            <w:pPr>
              <w:jc w:val="both"/>
              <w:rPr>
                <w:bCs/>
                <w:szCs w:val="28"/>
                <w:lang w:val="uk-UA"/>
              </w:rPr>
            </w:pPr>
          </w:p>
        </w:tc>
        <w:tc>
          <w:tcPr>
            <w:tcW w:w="2268" w:type="dxa"/>
            <w:shd w:val="clear" w:color="auto" w:fill="auto"/>
          </w:tcPr>
          <w:p w14:paraId="317FD3C6" w14:textId="0CF9A736" w:rsidR="008D6A1E" w:rsidRPr="00AD22E3" w:rsidRDefault="008D6A1E" w:rsidP="008D6A1E">
            <w:pPr>
              <w:jc w:val="both"/>
              <w:rPr>
                <w:bCs/>
                <w:szCs w:val="28"/>
                <w:lang w:val="uk-UA"/>
              </w:rPr>
            </w:pPr>
            <w:hyperlink r:id="rId8" w:anchor="Text" w:tgtFrame="_blank" w:history="1">
              <w:r w:rsidRPr="00AD22E3">
                <w:rPr>
                  <w:szCs w:val="28"/>
                  <w:lang w:val="uk-UA"/>
                </w:rPr>
                <w:t>Закон України «Про електронні довірчі послуги</w:t>
              </w:r>
            </w:hyperlink>
            <w:r w:rsidRPr="00AD22E3">
              <w:rPr>
                <w:szCs w:val="28"/>
                <w:lang w:val="uk-UA"/>
              </w:rPr>
              <w:t>»</w:t>
            </w:r>
          </w:p>
        </w:tc>
        <w:tc>
          <w:tcPr>
            <w:tcW w:w="1701" w:type="dxa"/>
            <w:shd w:val="clear" w:color="auto" w:fill="auto"/>
          </w:tcPr>
          <w:p w14:paraId="0FEC2847" w14:textId="2F0B8A14" w:rsidR="008D6A1E" w:rsidRPr="00AD22E3" w:rsidRDefault="008D6A1E" w:rsidP="008D6A1E">
            <w:pPr>
              <w:jc w:val="center"/>
              <w:rPr>
                <w:bCs/>
                <w:szCs w:val="28"/>
                <w:lang w:val="uk-UA"/>
              </w:rPr>
            </w:pPr>
            <w:r w:rsidRPr="00AD22E3">
              <w:rPr>
                <w:szCs w:val="28"/>
                <w:lang w:val="uk-UA"/>
              </w:rPr>
              <w:t>Протягом року</w:t>
            </w:r>
          </w:p>
        </w:tc>
        <w:tc>
          <w:tcPr>
            <w:tcW w:w="2268" w:type="dxa"/>
            <w:shd w:val="clear" w:color="auto" w:fill="auto"/>
          </w:tcPr>
          <w:p w14:paraId="71D1DAFF" w14:textId="1F771AC2" w:rsidR="008D6A1E" w:rsidRPr="00AD22E3" w:rsidRDefault="008D6A1E" w:rsidP="008D6A1E">
            <w:pPr>
              <w:jc w:val="center"/>
              <w:rPr>
                <w:bCs/>
                <w:szCs w:val="28"/>
                <w:lang w:val="uk-UA"/>
              </w:rPr>
            </w:pPr>
            <w:r w:rsidRPr="00AD22E3">
              <w:rPr>
                <w:szCs w:val="28"/>
                <w:lang w:val="uk-UA"/>
              </w:rPr>
              <w:t>Управління державного контролю на кордоні</w:t>
            </w:r>
          </w:p>
        </w:tc>
        <w:tc>
          <w:tcPr>
            <w:tcW w:w="2268" w:type="dxa"/>
            <w:shd w:val="clear" w:color="auto" w:fill="auto"/>
          </w:tcPr>
          <w:p w14:paraId="1ACB531D" w14:textId="33250F71" w:rsidR="008D6A1E" w:rsidRPr="00B606D1" w:rsidRDefault="008D6A1E" w:rsidP="008D6A1E">
            <w:pPr>
              <w:jc w:val="both"/>
              <w:rPr>
                <w:bCs/>
                <w:szCs w:val="28"/>
                <w:lang w:val="uk-UA"/>
              </w:rPr>
            </w:pPr>
            <w:r w:rsidRPr="00B606D1">
              <w:rPr>
                <w:szCs w:val="28"/>
                <w:lang w:val="uk-UA"/>
              </w:rPr>
              <w:t>Налаштовано авторизований вхід до автоматизованої системи контролю вантажів та електронного документообігу «</w:t>
            </w:r>
            <w:proofErr w:type="spellStart"/>
            <w:r w:rsidRPr="00B606D1">
              <w:rPr>
                <w:szCs w:val="28"/>
                <w:lang w:val="uk-UA"/>
              </w:rPr>
              <w:t>Ветконтроль</w:t>
            </w:r>
            <w:proofErr w:type="spellEnd"/>
            <w:r w:rsidRPr="00B606D1">
              <w:rPr>
                <w:szCs w:val="28"/>
                <w:lang w:val="uk-UA"/>
              </w:rPr>
              <w:t>». Державні ветеринарні  інспектори забезпечені засобами кваліфікованого електронного підпису, за допомогою якого виконується  авторизований вхід до автоматизованої системи контролю вантажів та електронного документообігу «</w:t>
            </w:r>
            <w:proofErr w:type="spellStart"/>
            <w:r w:rsidRPr="00B606D1">
              <w:rPr>
                <w:szCs w:val="28"/>
                <w:lang w:val="uk-UA"/>
              </w:rPr>
              <w:t>Ветконтроль</w:t>
            </w:r>
            <w:proofErr w:type="spellEnd"/>
            <w:r w:rsidRPr="00B606D1">
              <w:rPr>
                <w:szCs w:val="28"/>
                <w:lang w:val="uk-UA"/>
              </w:rPr>
              <w:t>»</w:t>
            </w:r>
          </w:p>
        </w:tc>
        <w:tc>
          <w:tcPr>
            <w:tcW w:w="4188" w:type="dxa"/>
          </w:tcPr>
          <w:p w14:paraId="0DE19944" w14:textId="77777777" w:rsidR="008D6A1E" w:rsidRPr="00D01ED7" w:rsidRDefault="008D6A1E" w:rsidP="008D6A1E">
            <w:pPr>
              <w:jc w:val="both"/>
              <w:rPr>
                <w:szCs w:val="28"/>
                <w:lang w:val="uk-UA"/>
              </w:rPr>
            </w:pPr>
            <w:r w:rsidRPr="00D01ED7">
              <w:rPr>
                <w:szCs w:val="28"/>
                <w:lang w:val="uk-UA"/>
              </w:rPr>
              <w:t>Всім державним ветеринарним інспекторам Південного міжрегіонального головного управління налаштовано авторизований вхід до автоматизованої системи контролю вантажів та електронного документообігу «</w:t>
            </w:r>
            <w:proofErr w:type="spellStart"/>
            <w:r w:rsidRPr="00D01ED7">
              <w:rPr>
                <w:szCs w:val="28"/>
                <w:lang w:val="uk-UA"/>
              </w:rPr>
              <w:t>Ветконтроль</w:t>
            </w:r>
            <w:proofErr w:type="spellEnd"/>
            <w:r w:rsidRPr="00D01ED7">
              <w:rPr>
                <w:szCs w:val="28"/>
                <w:lang w:val="uk-UA"/>
              </w:rPr>
              <w:t>». Авторизація здійснюється через веб-інтерфейс за особистим логіном та паролем.</w:t>
            </w:r>
          </w:p>
          <w:p w14:paraId="335F6F0F" w14:textId="77777777" w:rsidR="008D6A1E" w:rsidRPr="00D01ED7" w:rsidRDefault="008D6A1E" w:rsidP="008D6A1E">
            <w:pPr>
              <w:jc w:val="both"/>
              <w:rPr>
                <w:color w:val="FF0000"/>
                <w:szCs w:val="28"/>
                <w:lang w:val="uk-UA"/>
              </w:rPr>
            </w:pPr>
          </w:p>
        </w:tc>
      </w:tr>
      <w:tr w:rsidR="00B9424C" w:rsidRPr="00AD22E3" w14:paraId="56CE920F" w14:textId="6F346372" w:rsidTr="00C47F84">
        <w:trPr>
          <w:trHeight w:val="759"/>
        </w:trPr>
        <w:tc>
          <w:tcPr>
            <w:tcW w:w="558" w:type="dxa"/>
            <w:gridSpan w:val="2"/>
            <w:shd w:val="clear" w:color="auto" w:fill="auto"/>
          </w:tcPr>
          <w:p w14:paraId="4DFA043A" w14:textId="4DC62BE8" w:rsidR="00B9424C" w:rsidRPr="00AD22E3" w:rsidRDefault="00B9424C" w:rsidP="00B9424C">
            <w:pPr>
              <w:jc w:val="center"/>
              <w:rPr>
                <w:szCs w:val="28"/>
                <w:lang w:val="uk-UA"/>
              </w:rPr>
            </w:pPr>
            <w:r w:rsidRPr="00AD22E3">
              <w:rPr>
                <w:szCs w:val="28"/>
                <w:lang w:val="uk-UA"/>
              </w:rPr>
              <w:t>3</w:t>
            </w:r>
          </w:p>
        </w:tc>
        <w:tc>
          <w:tcPr>
            <w:tcW w:w="2278" w:type="dxa"/>
            <w:shd w:val="clear" w:color="auto" w:fill="auto"/>
          </w:tcPr>
          <w:p w14:paraId="0B80F6BF" w14:textId="43792F27" w:rsidR="00B9424C" w:rsidRPr="00AD22E3" w:rsidRDefault="00B9424C" w:rsidP="00B9424C">
            <w:pPr>
              <w:jc w:val="both"/>
              <w:rPr>
                <w:bCs/>
                <w:szCs w:val="28"/>
                <w:lang w:val="uk-UA"/>
              </w:rPr>
            </w:pPr>
            <w:r w:rsidRPr="00AD22E3">
              <w:rPr>
                <w:szCs w:val="28"/>
                <w:lang w:val="uk-UA"/>
              </w:rPr>
              <w:t>Забезпечення оновлення (вдосконалення) автоматизованої системи контролю вантажів та електронного документообігу «</w:t>
            </w:r>
            <w:proofErr w:type="spellStart"/>
            <w:r w:rsidRPr="00AD22E3">
              <w:rPr>
                <w:szCs w:val="28"/>
                <w:lang w:val="uk-UA"/>
              </w:rPr>
              <w:t>Ветконтроль</w:t>
            </w:r>
            <w:proofErr w:type="spellEnd"/>
            <w:r w:rsidRPr="00AD22E3">
              <w:rPr>
                <w:szCs w:val="28"/>
                <w:lang w:val="uk-UA"/>
              </w:rPr>
              <w:t>» з урахуванням змін законодавства у галузі ветеринарної медицини, сферах безпечності та окремих показників якості харчових продуктів, кормів та побічних продуктів тваринного походження</w:t>
            </w:r>
          </w:p>
        </w:tc>
        <w:tc>
          <w:tcPr>
            <w:tcW w:w="2268" w:type="dxa"/>
            <w:shd w:val="clear" w:color="auto" w:fill="auto"/>
          </w:tcPr>
          <w:p w14:paraId="1B12B114" w14:textId="77777777" w:rsidR="00B9424C" w:rsidRPr="00AD22E3" w:rsidRDefault="00B9424C" w:rsidP="00B9424C">
            <w:pPr>
              <w:rPr>
                <w:szCs w:val="28"/>
                <w:lang w:val="uk-UA"/>
              </w:rPr>
            </w:pPr>
            <w:r w:rsidRPr="00AD22E3">
              <w:rPr>
                <w:szCs w:val="28"/>
                <w:lang w:val="uk-UA"/>
              </w:rPr>
              <w:t>Закони України «Про ветеринарну медицину»,</w:t>
            </w:r>
          </w:p>
          <w:p w14:paraId="372011CD" w14:textId="77777777" w:rsidR="00B9424C" w:rsidRPr="00AD22E3" w:rsidRDefault="00B9424C" w:rsidP="00B9424C">
            <w:pPr>
              <w:rPr>
                <w:szCs w:val="28"/>
                <w:lang w:val="uk-UA"/>
              </w:rPr>
            </w:pPr>
            <w:r w:rsidRPr="00AD22E3">
              <w:rPr>
                <w:szCs w:val="28"/>
                <w:lang w:val="uk-UA"/>
              </w:rPr>
              <w:t xml:space="preserve">«Про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w:t>
            </w:r>
          </w:p>
          <w:p w14:paraId="6457AE87" w14:textId="77777777" w:rsidR="00B9424C" w:rsidRPr="00AD22E3" w:rsidRDefault="00B9424C" w:rsidP="00B9424C">
            <w:pPr>
              <w:rPr>
                <w:szCs w:val="28"/>
                <w:lang w:val="uk-UA"/>
              </w:rPr>
            </w:pPr>
            <w:r w:rsidRPr="00AD22E3">
              <w:rPr>
                <w:szCs w:val="28"/>
                <w:lang w:val="uk-UA"/>
              </w:rPr>
              <w:t>«Про основні принципи та вимоги до безпечності та якості харчових продуктів»,</w:t>
            </w:r>
          </w:p>
          <w:p w14:paraId="6D86B069" w14:textId="12CF4EB5" w:rsidR="00B9424C" w:rsidRPr="00AD22E3" w:rsidRDefault="00B9424C" w:rsidP="00B9424C">
            <w:pPr>
              <w:jc w:val="both"/>
              <w:rPr>
                <w:bCs/>
                <w:szCs w:val="28"/>
                <w:lang w:val="uk-UA"/>
              </w:rPr>
            </w:pPr>
            <w:r w:rsidRPr="00AD22E3">
              <w:rPr>
                <w:szCs w:val="28"/>
                <w:lang w:val="uk-UA"/>
              </w:rPr>
              <w:t>«Про безпечність та гігієну кормів», «Про побічні продукти тваринного походження, не призначені для споживання людиною»</w:t>
            </w:r>
          </w:p>
        </w:tc>
        <w:tc>
          <w:tcPr>
            <w:tcW w:w="1701" w:type="dxa"/>
            <w:shd w:val="clear" w:color="auto" w:fill="auto"/>
          </w:tcPr>
          <w:p w14:paraId="632AA0BB" w14:textId="5BAEBCC0" w:rsidR="00B9424C" w:rsidRPr="00AD22E3" w:rsidRDefault="00B9424C" w:rsidP="00B9424C">
            <w:pPr>
              <w:jc w:val="center"/>
              <w:rPr>
                <w:bCs/>
                <w:szCs w:val="28"/>
                <w:lang w:val="uk-UA"/>
              </w:rPr>
            </w:pPr>
            <w:r w:rsidRPr="00AD22E3">
              <w:rPr>
                <w:szCs w:val="28"/>
                <w:lang w:val="uk-UA"/>
              </w:rPr>
              <w:t>Протягом року</w:t>
            </w:r>
          </w:p>
        </w:tc>
        <w:tc>
          <w:tcPr>
            <w:tcW w:w="2268" w:type="dxa"/>
            <w:shd w:val="clear" w:color="auto" w:fill="auto"/>
          </w:tcPr>
          <w:p w14:paraId="7565180C" w14:textId="65844ABE" w:rsidR="00B9424C" w:rsidRPr="00AD22E3" w:rsidRDefault="00B9424C" w:rsidP="00B9424C">
            <w:pPr>
              <w:jc w:val="center"/>
              <w:rPr>
                <w:bCs/>
                <w:szCs w:val="28"/>
                <w:lang w:val="uk-UA"/>
              </w:rPr>
            </w:pPr>
            <w:r w:rsidRPr="00AD22E3">
              <w:rPr>
                <w:szCs w:val="28"/>
                <w:lang w:val="uk-UA"/>
              </w:rPr>
              <w:t>Управління державного контролю на кордоні</w:t>
            </w:r>
          </w:p>
        </w:tc>
        <w:tc>
          <w:tcPr>
            <w:tcW w:w="2268" w:type="dxa"/>
            <w:shd w:val="clear" w:color="auto" w:fill="auto"/>
          </w:tcPr>
          <w:p w14:paraId="66187F04" w14:textId="77777777" w:rsidR="00B9424C" w:rsidRPr="00B606D1" w:rsidRDefault="00B9424C" w:rsidP="00300EF8">
            <w:pPr>
              <w:jc w:val="both"/>
              <w:rPr>
                <w:szCs w:val="28"/>
                <w:lang w:val="uk-UA"/>
              </w:rPr>
            </w:pPr>
            <w:r w:rsidRPr="00B606D1">
              <w:rPr>
                <w:szCs w:val="28"/>
                <w:lang w:val="uk-UA"/>
              </w:rPr>
              <w:t>Проведено відповідні заходи, щодо оновлення (вдосконалення) автоматизованої системи контролю вантажів та електронного документообігу «</w:t>
            </w:r>
            <w:proofErr w:type="spellStart"/>
            <w:r w:rsidRPr="00B606D1">
              <w:rPr>
                <w:szCs w:val="28"/>
                <w:lang w:val="uk-UA"/>
              </w:rPr>
              <w:t>Ветконтроль</w:t>
            </w:r>
            <w:proofErr w:type="spellEnd"/>
            <w:r w:rsidRPr="00B606D1">
              <w:rPr>
                <w:szCs w:val="28"/>
                <w:lang w:val="uk-UA"/>
              </w:rPr>
              <w:t xml:space="preserve">» </w:t>
            </w:r>
          </w:p>
          <w:p w14:paraId="54CDA2A8" w14:textId="77777777" w:rsidR="00B9424C" w:rsidRPr="00B606D1" w:rsidRDefault="00B9424C" w:rsidP="00300EF8">
            <w:pPr>
              <w:jc w:val="both"/>
              <w:rPr>
                <w:szCs w:val="28"/>
                <w:lang w:val="uk-UA"/>
              </w:rPr>
            </w:pPr>
          </w:p>
          <w:p w14:paraId="425876B3" w14:textId="77777777" w:rsidR="00B9424C" w:rsidRPr="00B606D1" w:rsidRDefault="00B9424C" w:rsidP="00300EF8">
            <w:pPr>
              <w:jc w:val="both"/>
              <w:rPr>
                <w:bCs/>
                <w:szCs w:val="28"/>
                <w:lang w:val="uk-UA"/>
              </w:rPr>
            </w:pPr>
          </w:p>
        </w:tc>
        <w:tc>
          <w:tcPr>
            <w:tcW w:w="4188" w:type="dxa"/>
          </w:tcPr>
          <w:p w14:paraId="47D7F3D1" w14:textId="373C82B1" w:rsidR="00B9424C" w:rsidRPr="00D01ED7" w:rsidRDefault="008D6A1E" w:rsidP="00300EF8">
            <w:pPr>
              <w:jc w:val="both"/>
              <w:rPr>
                <w:color w:val="FF0000"/>
                <w:szCs w:val="28"/>
                <w:lang w:val="uk-UA"/>
              </w:rPr>
            </w:pPr>
            <w:r w:rsidRPr="00D01ED7">
              <w:rPr>
                <w:szCs w:val="28"/>
                <w:lang w:val="uk-UA"/>
              </w:rPr>
              <w:t xml:space="preserve">На підставі укладеного договору від 24 вересня 2024 р. № DTA 14/09-24/58 між Міжнародною благодійною організацією «Фонд Східна Європа», </w:t>
            </w:r>
            <w:proofErr w:type="spellStart"/>
            <w:r w:rsidRPr="00D01ED7">
              <w:rPr>
                <w:szCs w:val="28"/>
                <w:lang w:val="uk-UA"/>
              </w:rPr>
              <w:t>Держпродспоживслужбою</w:t>
            </w:r>
            <w:proofErr w:type="spellEnd"/>
            <w:r w:rsidRPr="00D01ED7">
              <w:rPr>
                <w:szCs w:val="28"/>
                <w:lang w:val="uk-UA"/>
              </w:rPr>
              <w:t xml:space="preserve"> та ТОВ «</w:t>
            </w:r>
            <w:proofErr w:type="spellStart"/>
            <w:r w:rsidRPr="00D01ED7">
              <w:rPr>
                <w:szCs w:val="28"/>
                <w:lang w:val="uk-UA"/>
              </w:rPr>
              <w:t>Елекс</w:t>
            </w:r>
            <w:proofErr w:type="spellEnd"/>
            <w:r w:rsidRPr="00D01ED7">
              <w:rPr>
                <w:szCs w:val="28"/>
                <w:lang w:val="uk-UA"/>
              </w:rPr>
              <w:t xml:space="preserve"> Європа» </w:t>
            </w:r>
            <w:r w:rsidRPr="00D01ED7">
              <w:rPr>
                <w:szCs w:val="28"/>
              </w:rPr>
              <w:t xml:space="preserve">проводилось </w:t>
            </w:r>
            <w:proofErr w:type="spellStart"/>
            <w:r w:rsidRPr="00D01ED7">
              <w:rPr>
                <w:szCs w:val="28"/>
              </w:rPr>
              <w:t>обстеження</w:t>
            </w:r>
            <w:proofErr w:type="spellEnd"/>
            <w:r w:rsidRPr="00D01ED7">
              <w:rPr>
                <w:szCs w:val="28"/>
              </w:rPr>
              <w:t xml:space="preserve"> </w:t>
            </w:r>
            <w:r w:rsidRPr="00D01ED7">
              <w:rPr>
                <w:szCs w:val="28"/>
                <w:lang w:val="uk-UA"/>
              </w:rPr>
              <w:t>і</w:t>
            </w:r>
            <w:proofErr w:type="spellStart"/>
            <w:r w:rsidRPr="00D01ED7">
              <w:rPr>
                <w:szCs w:val="28"/>
              </w:rPr>
              <w:t>нформац</w:t>
            </w:r>
            <w:proofErr w:type="spellEnd"/>
            <w:r w:rsidRPr="00D01ED7">
              <w:rPr>
                <w:szCs w:val="28"/>
                <w:lang w:val="uk-UA"/>
              </w:rPr>
              <w:t>і</w:t>
            </w:r>
            <w:proofErr w:type="spellStart"/>
            <w:r w:rsidRPr="00D01ED7">
              <w:rPr>
                <w:szCs w:val="28"/>
              </w:rPr>
              <w:t>йно-комун</w:t>
            </w:r>
            <w:proofErr w:type="spellEnd"/>
            <w:r w:rsidRPr="00D01ED7">
              <w:rPr>
                <w:szCs w:val="28"/>
                <w:lang w:val="uk-UA"/>
              </w:rPr>
              <w:t>і</w:t>
            </w:r>
            <w:proofErr w:type="spellStart"/>
            <w:r w:rsidRPr="00D01ED7">
              <w:rPr>
                <w:szCs w:val="28"/>
              </w:rPr>
              <w:t>кац</w:t>
            </w:r>
            <w:proofErr w:type="spellEnd"/>
            <w:r w:rsidRPr="00D01ED7">
              <w:rPr>
                <w:szCs w:val="28"/>
                <w:lang w:val="uk-UA"/>
              </w:rPr>
              <w:t>і</w:t>
            </w:r>
            <w:proofErr w:type="spellStart"/>
            <w:r w:rsidRPr="00D01ED7">
              <w:rPr>
                <w:szCs w:val="28"/>
              </w:rPr>
              <w:t>йних</w:t>
            </w:r>
            <w:proofErr w:type="spellEnd"/>
            <w:r w:rsidRPr="00D01ED7">
              <w:rPr>
                <w:szCs w:val="28"/>
              </w:rPr>
              <w:t xml:space="preserve"> систем та/</w:t>
            </w:r>
            <w:proofErr w:type="spellStart"/>
            <w:r w:rsidRPr="00D01ED7">
              <w:rPr>
                <w:szCs w:val="28"/>
              </w:rPr>
              <w:t>або</w:t>
            </w:r>
            <w:proofErr w:type="spellEnd"/>
            <w:r w:rsidRPr="00D01ED7">
              <w:rPr>
                <w:szCs w:val="28"/>
              </w:rPr>
              <w:t xml:space="preserve"> ре</w:t>
            </w:r>
            <w:r w:rsidRPr="00D01ED7">
              <w:rPr>
                <w:szCs w:val="28"/>
                <w:lang w:val="uk-UA"/>
              </w:rPr>
              <w:t>є</w:t>
            </w:r>
            <w:proofErr w:type="spellStart"/>
            <w:r w:rsidRPr="00D01ED7">
              <w:rPr>
                <w:szCs w:val="28"/>
              </w:rPr>
              <w:t>стр</w:t>
            </w:r>
            <w:proofErr w:type="spellEnd"/>
            <w:r w:rsidRPr="00D01ED7">
              <w:rPr>
                <w:szCs w:val="28"/>
                <w:lang w:val="uk-UA"/>
              </w:rPr>
              <w:t>і</w:t>
            </w:r>
            <w:r w:rsidRPr="00D01ED7">
              <w:rPr>
                <w:szCs w:val="28"/>
              </w:rPr>
              <w:t>в</w:t>
            </w:r>
            <w:r w:rsidRPr="00D01ED7">
              <w:rPr>
                <w:szCs w:val="28"/>
                <w:lang w:val="uk-UA"/>
              </w:rPr>
              <w:t xml:space="preserve"> </w:t>
            </w:r>
            <w:proofErr w:type="spellStart"/>
            <w:r w:rsidRPr="00D01ED7">
              <w:rPr>
                <w:szCs w:val="28"/>
                <w:lang w:val="uk-UA"/>
              </w:rPr>
              <w:t>Держпродспоживслужби</w:t>
            </w:r>
            <w:proofErr w:type="spellEnd"/>
            <w:r w:rsidRPr="00D01ED7">
              <w:rPr>
                <w:szCs w:val="28"/>
                <w:lang w:val="uk-UA"/>
              </w:rPr>
              <w:t>,</w:t>
            </w:r>
            <w:r w:rsidRPr="00D01ED7">
              <w:rPr>
                <w:szCs w:val="28"/>
              </w:rPr>
              <w:t xml:space="preserve">  </w:t>
            </w:r>
            <w:r w:rsidRPr="00D01ED7">
              <w:rPr>
                <w:szCs w:val="28"/>
                <w:lang w:val="uk-UA"/>
              </w:rPr>
              <w:t xml:space="preserve">в </w:t>
            </w:r>
            <w:proofErr w:type="spellStart"/>
            <w:r w:rsidRPr="00D01ED7">
              <w:rPr>
                <w:szCs w:val="28"/>
                <w:lang w:val="uk-UA"/>
              </w:rPr>
              <w:t>зв</w:t>
            </w:r>
            <w:r w:rsidRPr="00D01ED7">
              <w:rPr>
                <w:rFonts w:ascii="Arial" w:hAnsi="Arial" w:cs="Arial"/>
                <w:szCs w:val="28"/>
                <w:lang w:val="uk-UA"/>
              </w:rPr>
              <w:t>'</w:t>
            </w:r>
            <w:r w:rsidRPr="00D01ED7">
              <w:rPr>
                <w:szCs w:val="28"/>
                <w:lang w:val="uk-UA"/>
              </w:rPr>
              <w:t>зяку</w:t>
            </w:r>
            <w:proofErr w:type="spellEnd"/>
            <w:r w:rsidRPr="00D01ED7">
              <w:rPr>
                <w:szCs w:val="28"/>
                <w:lang w:val="uk-UA"/>
              </w:rPr>
              <w:t xml:space="preserve"> з чим до моменту отримання висновку по </w:t>
            </w:r>
            <w:proofErr w:type="spellStart"/>
            <w:r w:rsidRPr="00D01ED7">
              <w:rPr>
                <w:szCs w:val="28"/>
                <w:lang w:val="uk-UA"/>
              </w:rPr>
              <w:t>проведенним</w:t>
            </w:r>
            <w:proofErr w:type="spellEnd"/>
            <w:r w:rsidRPr="00D01ED7">
              <w:rPr>
                <w:szCs w:val="28"/>
                <w:lang w:val="uk-UA"/>
              </w:rPr>
              <w:t xml:space="preserve"> обстеженням оновлення (вдосконалення) автоматизованої системи контролю вантажів та електронного документообігу «</w:t>
            </w:r>
            <w:proofErr w:type="spellStart"/>
            <w:r w:rsidRPr="00D01ED7">
              <w:rPr>
                <w:szCs w:val="28"/>
                <w:lang w:val="uk-UA"/>
              </w:rPr>
              <w:t>Ветконтроль</w:t>
            </w:r>
            <w:proofErr w:type="spellEnd"/>
            <w:r w:rsidRPr="00D01ED7">
              <w:rPr>
                <w:szCs w:val="28"/>
                <w:lang w:val="uk-UA"/>
              </w:rPr>
              <w:t>» не здійснювалось.</w:t>
            </w:r>
          </w:p>
        </w:tc>
      </w:tr>
      <w:tr w:rsidR="00B9424C" w:rsidRPr="00AD22E3" w14:paraId="76796D90" w14:textId="42B165E1" w:rsidTr="00016422">
        <w:tc>
          <w:tcPr>
            <w:tcW w:w="15529" w:type="dxa"/>
            <w:gridSpan w:val="8"/>
            <w:shd w:val="clear" w:color="auto" w:fill="auto"/>
          </w:tcPr>
          <w:p w14:paraId="2A9E311F" w14:textId="08B954F0" w:rsidR="00B9424C" w:rsidRPr="00D01ED7" w:rsidRDefault="00B9424C" w:rsidP="00300EF8">
            <w:pPr>
              <w:jc w:val="center"/>
              <w:rPr>
                <w:b/>
                <w:bCs/>
                <w:color w:val="FF0000"/>
                <w:lang w:val="uk-UA"/>
              </w:rPr>
            </w:pPr>
            <w:r w:rsidRPr="00D01ED7">
              <w:rPr>
                <w:b/>
                <w:bCs/>
                <w:lang w:val="uk-UA"/>
              </w:rPr>
              <w:t>Заходи з реалізації державної політики у галузі ветеринарної медицини, сферах безпечності та окремих показників якості харчових продуктів, органічного виробництва, обігу та маркування органічної продукції, ідентифікації та реєстрації тварин</w:t>
            </w:r>
          </w:p>
        </w:tc>
      </w:tr>
      <w:tr w:rsidR="001F7514" w:rsidRPr="00AD22E3" w14:paraId="65F9F480" w14:textId="11CF3793" w:rsidTr="00C47F84">
        <w:tc>
          <w:tcPr>
            <w:tcW w:w="558" w:type="dxa"/>
            <w:gridSpan w:val="2"/>
            <w:shd w:val="clear" w:color="auto" w:fill="auto"/>
          </w:tcPr>
          <w:p w14:paraId="42AC5BF9" w14:textId="6AE65F41" w:rsidR="001F7514" w:rsidRPr="00AD22E3" w:rsidRDefault="001F7514" w:rsidP="001F7514">
            <w:pPr>
              <w:jc w:val="center"/>
              <w:rPr>
                <w:szCs w:val="28"/>
                <w:lang w:val="uk-UA"/>
              </w:rPr>
            </w:pPr>
            <w:r w:rsidRPr="00AD22E3">
              <w:rPr>
                <w:szCs w:val="28"/>
                <w:lang w:val="uk-UA"/>
              </w:rPr>
              <w:t>1</w:t>
            </w:r>
          </w:p>
        </w:tc>
        <w:tc>
          <w:tcPr>
            <w:tcW w:w="2278" w:type="dxa"/>
            <w:shd w:val="clear" w:color="auto" w:fill="auto"/>
          </w:tcPr>
          <w:p w14:paraId="7CF6F7D6" w14:textId="1761F749" w:rsidR="001F7514" w:rsidRPr="00AD22E3" w:rsidRDefault="001F7514" w:rsidP="001F7514">
            <w:pPr>
              <w:jc w:val="both"/>
              <w:rPr>
                <w:bCs/>
                <w:szCs w:val="28"/>
                <w:lang w:val="uk-UA"/>
              </w:rPr>
            </w:pPr>
            <w:r w:rsidRPr="00AD22E3">
              <w:rPr>
                <w:bCs/>
                <w:szCs w:val="28"/>
                <w:lang w:val="uk-UA"/>
              </w:rPr>
              <w:t>Проведення стандартного прикордонного, розширеного та вибіркового ветеринарно-санітарного</w:t>
            </w:r>
          </w:p>
          <w:p w14:paraId="298ECEBF" w14:textId="77777777" w:rsidR="001F7514" w:rsidRPr="00AD22E3" w:rsidRDefault="001F7514" w:rsidP="001F7514">
            <w:pPr>
              <w:jc w:val="both"/>
              <w:rPr>
                <w:bCs/>
                <w:szCs w:val="28"/>
                <w:lang w:val="uk-UA"/>
              </w:rPr>
            </w:pPr>
            <w:r w:rsidRPr="00AD22E3">
              <w:rPr>
                <w:bCs/>
                <w:szCs w:val="28"/>
                <w:lang w:val="uk-UA"/>
              </w:rPr>
              <w:t>контролю товарів</w:t>
            </w:r>
          </w:p>
          <w:p w14:paraId="6951377F" w14:textId="1D973E18" w:rsidR="001F7514" w:rsidRPr="00AD22E3" w:rsidRDefault="001F7514" w:rsidP="001F7514">
            <w:pPr>
              <w:jc w:val="both"/>
              <w:rPr>
                <w:bCs/>
                <w:szCs w:val="28"/>
                <w:lang w:val="uk-UA"/>
              </w:rPr>
            </w:pPr>
          </w:p>
        </w:tc>
        <w:tc>
          <w:tcPr>
            <w:tcW w:w="2268" w:type="dxa"/>
            <w:shd w:val="clear" w:color="auto" w:fill="auto"/>
          </w:tcPr>
          <w:p w14:paraId="00B101DD" w14:textId="597B1873" w:rsidR="001F7514" w:rsidRPr="00AD22E3" w:rsidRDefault="001F7514" w:rsidP="001F7514">
            <w:pPr>
              <w:jc w:val="both"/>
              <w:rPr>
                <w:bCs/>
                <w:szCs w:val="28"/>
                <w:lang w:val="uk-UA"/>
              </w:rPr>
            </w:pPr>
            <w:r w:rsidRPr="00AD22E3">
              <w:rPr>
                <w:bCs/>
                <w:szCs w:val="28"/>
                <w:lang w:val="uk-UA"/>
              </w:rPr>
              <w:t>Закон України «Про ветеринарну медицину», «Вимоги щодо ввезення на митну територію України живих тварин та їхнього репродуктивного</w:t>
            </w:r>
          </w:p>
          <w:p w14:paraId="6BCAED62" w14:textId="6D1C049B" w:rsidR="001F7514" w:rsidRPr="00AD22E3" w:rsidRDefault="001F7514" w:rsidP="001F7514">
            <w:pPr>
              <w:jc w:val="both"/>
              <w:rPr>
                <w:bCs/>
                <w:szCs w:val="28"/>
                <w:lang w:val="uk-UA"/>
              </w:rPr>
            </w:pPr>
            <w:r w:rsidRPr="00AD22E3">
              <w:rPr>
                <w:bCs/>
                <w:szCs w:val="28"/>
                <w:lang w:val="uk-UA"/>
              </w:rPr>
              <w:t>матеріалу», затверджені наказом Міністерства аграрної політики та продовольства України від 16.11.2018 № 553</w:t>
            </w:r>
          </w:p>
        </w:tc>
        <w:tc>
          <w:tcPr>
            <w:tcW w:w="1701" w:type="dxa"/>
            <w:shd w:val="clear" w:color="auto" w:fill="auto"/>
          </w:tcPr>
          <w:p w14:paraId="5EB2DFDD" w14:textId="77777777" w:rsidR="001F7514" w:rsidRPr="00AD22E3" w:rsidRDefault="001F7514" w:rsidP="001F7514">
            <w:pPr>
              <w:jc w:val="center"/>
              <w:rPr>
                <w:bCs/>
                <w:szCs w:val="28"/>
                <w:lang w:val="uk-UA"/>
              </w:rPr>
            </w:pPr>
            <w:r w:rsidRPr="00AD22E3">
              <w:rPr>
                <w:bCs/>
                <w:szCs w:val="28"/>
                <w:lang w:val="uk-UA"/>
              </w:rPr>
              <w:t>Протягом</w:t>
            </w:r>
          </w:p>
          <w:p w14:paraId="0F430073" w14:textId="77777777" w:rsidR="001F7514" w:rsidRPr="00AD22E3" w:rsidRDefault="001F7514" w:rsidP="001F7514">
            <w:pPr>
              <w:jc w:val="center"/>
              <w:rPr>
                <w:bCs/>
                <w:szCs w:val="28"/>
                <w:lang w:val="uk-UA"/>
              </w:rPr>
            </w:pPr>
            <w:r w:rsidRPr="00AD22E3">
              <w:rPr>
                <w:bCs/>
                <w:szCs w:val="28"/>
                <w:lang w:val="uk-UA"/>
              </w:rPr>
              <w:t>року</w:t>
            </w:r>
          </w:p>
          <w:p w14:paraId="6301B82B" w14:textId="405DA4A7" w:rsidR="001F7514" w:rsidRPr="00AD22E3" w:rsidRDefault="001F7514" w:rsidP="001F7514">
            <w:pPr>
              <w:jc w:val="center"/>
              <w:rPr>
                <w:bCs/>
                <w:szCs w:val="28"/>
                <w:lang w:val="uk-UA"/>
              </w:rPr>
            </w:pPr>
          </w:p>
        </w:tc>
        <w:tc>
          <w:tcPr>
            <w:tcW w:w="2268" w:type="dxa"/>
            <w:shd w:val="clear" w:color="auto" w:fill="auto"/>
          </w:tcPr>
          <w:p w14:paraId="1874E31E" w14:textId="77777777" w:rsidR="001F7514" w:rsidRPr="00AD22E3" w:rsidRDefault="001F7514" w:rsidP="001F7514">
            <w:pPr>
              <w:jc w:val="center"/>
              <w:rPr>
                <w:bCs/>
                <w:szCs w:val="28"/>
                <w:lang w:val="uk-UA"/>
              </w:rPr>
            </w:pPr>
            <w:r w:rsidRPr="00AD22E3">
              <w:rPr>
                <w:bCs/>
                <w:szCs w:val="28"/>
                <w:lang w:val="uk-UA"/>
              </w:rPr>
              <w:t>Управління</w:t>
            </w:r>
          </w:p>
          <w:p w14:paraId="5739B73C" w14:textId="77777777" w:rsidR="001F7514" w:rsidRPr="00AD22E3" w:rsidRDefault="001F7514" w:rsidP="001F7514">
            <w:pPr>
              <w:jc w:val="center"/>
              <w:rPr>
                <w:bCs/>
                <w:szCs w:val="28"/>
                <w:lang w:val="uk-UA"/>
              </w:rPr>
            </w:pPr>
            <w:r w:rsidRPr="00AD22E3">
              <w:rPr>
                <w:bCs/>
                <w:szCs w:val="28"/>
                <w:lang w:val="uk-UA"/>
              </w:rPr>
              <w:t>державного</w:t>
            </w:r>
          </w:p>
          <w:p w14:paraId="5C37619F" w14:textId="77777777" w:rsidR="001F7514" w:rsidRPr="00AD22E3" w:rsidRDefault="001F7514" w:rsidP="001F7514">
            <w:pPr>
              <w:jc w:val="center"/>
              <w:rPr>
                <w:bCs/>
                <w:szCs w:val="28"/>
                <w:lang w:val="uk-UA"/>
              </w:rPr>
            </w:pPr>
            <w:r w:rsidRPr="00AD22E3">
              <w:rPr>
                <w:bCs/>
                <w:szCs w:val="28"/>
                <w:lang w:val="uk-UA"/>
              </w:rPr>
              <w:t>контролю</w:t>
            </w:r>
          </w:p>
          <w:p w14:paraId="53A8EF05" w14:textId="77777777" w:rsidR="001F7514" w:rsidRPr="00AD22E3" w:rsidRDefault="001F7514" w:rsidP="001F7514">
            <w:pPr>
              <w:jc w:val="center"/>
              <w:rPr>
                <w:bCs/>
                <w:szCs w:val="28"/>
                <w:lang w:val="uk-UA"/>
              </w:rPr>
            </w:pPr>
            <w:r w:rsidRPr="00AD22E3">
              <w:rPr>
                <w:bCs/>
                <w:szCs w:val="28"/>
                <w:lang w:val="uk-UA"/>
              </w:rPr>
              <w:t>на кордоні</w:t>
            </w:r>
          </w:p>
          <w:p w14:paraId="5403354B" w14:textId="1C5D3F99" w:rsidR="001F7514" w:rsidRPr="00AD22E3" w:rsidRDefault="001F7514" w:rsidP="001F7514">
            <w:pPr>
              <w:jc w:val="center"/>
              <w:rPr>
                <w:bCs/>
                <w:szCs w:val="28"/>
                <w:lang w:val="uk-UA"/>
              </w:rPr>
            </w:pPr>
          </w:p>
        </w:tc>
        <w:tc>
          <w:tcPr>
            <w:tcW w:w="2268" w:type="dxa"/>
            <w:shd w:val="clear" w:color="auto" w:fill="auto"/>
          </w:tcPr>
          <w:p w14:paraId="797C1225" w14:textId="77777777" w:rsidR="001F7514" w:rsidRPr="00B606D1" w:rsidRDefault="001F7514" w:rsidP="00300EF8">
            <w:pPr>
              <w:jc w:val="both"/>
              <w:rPr>
                <w:bCs/>
                <w:szCs w:val="28"/>
                <w:lang w:val="uk-UA"/>
              </w:rPr>
            </w:pPr>
            <w:r w:rsidRPr="00B606D1">
              <w:rPr>
                <w:bCs/>
                <w:szCs w:val="28"/>
                <w:lang w:val="uk-UA"/>
              </w:rPr>
              <w:t>Забезпечено здійснення ветеринарно-санітарного контролю товарів</w:t>
            </w:r>
          </w:p>
          <w:p w14:paraId="1A2058C3" w14:textId="6489FA89" w:rsidR="001F7514" w:rsidRPr="00B606D1" w:rsidRDefault="001F7514" w:rsidP="00300EF8">
            <w:pPr>
              <w:jc w:val="both"/>
              <w:rPr>
                <w:bCs/>
                <w:szCs w:val="28"/>
                <w:lang w:val="uk-UA"/>
              </w:rPr>
            </w:pPr>
          </w:p>
        </w:tc>
        <w:tc>
          <w:tcPr>
            <w:tcW w:w="4188" w:type="dxa"/>
          </w:tcPr>
          <w:p w14:paraId="5593B68D" w14:textId="5077634A" w:rsidR="001F7514" w:rsidRPr="00D01ED7" w:rsidRDefault="008D6A1E" w:rsidP="00300EF8">
            <w:pPr>
              <w:jc w:val="both"/>
              <w:rPr>
                <w:bCs/>
                <w:color w:val="FF0000"/>
                <w:szCs w:val="28"/>
                <w:lang w:val="uk-UA"/>
              </w:rPr>
            </w:pPr>
            <w:r w:rsidRPr="00D01ED7">
              <w:rPr>
                <w:bCs/>
                <w:szCs w:val="28"/>
                <w:lang w:val="uk-UA"/>
              </w:rPr>
              <w:t>Забезпечено здійснення стандартного прикордонного ветеринарно-санітарного контролю - 81 товару, що ввозився (пересилався) на митну територію України. Розширений та вибірковий прикордонний ветеринарно-санітарний контроль не здійснювались.</w:t>
            </w:r>
          </w:p>
        </w:tc>
      </w:tr>
      <w:tr w:rsidR="001F7514" w:rsidRPr="00AD22E3" w14:paraId="4B9ECE71" w14:textId="1ECF2940" w:rsidTr="00C47F84">
        <w:tc>
          <w:tcPr>
            <w:tcW w:w="558" w:type="dxa"/>
            <w:gridSpan w:val="2"/>
            <w:shd w:val="clear" w:color="auto" w:fill="auto"/>
          </w:tcPr>
          <w:p w14:paraId="4125AD2A" w14:textId="6F077F75" w:rsidR="001F7514" w:rsidRPr="00AD22E3" w:rsidRDefault="001F7514" w:rsidP="001F7514">
            <w:pPr>
              <w:jc w:val="center"/>
              <w:rPr>
                <w:szCs w:val="28"/>
                <w:lang w:val="uk-UA"/>
              </w:rPr>
            </w:pPr>
            <w:r w:rsidRPr="00AD22E3">
              <w:rPr>
                <w:szCs w:val="28"/>
                <w:lang w:val="uk-UA"/>
              </w:rPr>
              <w:t>2</w:t>
            </w:r>
          </w:p>
        </w:tc>
        <w:tc>
          <w:tcPr>
            <w:tcW w:w="2278" w:type="dxa"/>
            <w:shd w:val="clear" w:color="auto" w:fill="auto"/>
          </w:tcPr>
          <w:p w14:paraId="2BB9C4ED" w14:textId="08E42BC8" w:rsidR="001F7514" w:rsidRPr="00AD22E3" w:rsidRDefault="001F7514" w:rsidP="001F7514">
            <w:pPr>
              <w:jc w:val="both"/>
              <w:rPr>
                <w:bCs/>
                <w:szCs w:val="28"/>
                <w:lang w:val="uk-UA"/>
              </w:rPr>
            </w:pPr>
            <w:r w:rsidRPr="00AD22E3">
              <w:rPr>
                <w:bCs/>
                <w:szCs w:val="28"/>
                <w:lang w:val="uk-UA"/>
              </w:rPr>
              <w:t>Здійснення документальних перевірок, перевірок відповідності, фізичних</w:t>
            </w:r>
          </w:p>
          <w:p w14:paraId="5D9E72B3" w14:textId="27F709D7" w:rsidR="001F7514" w:rsidRPr="00AD22E3" w:rsidRDefault="001F7514" w:rsidP="001F7514">
            <w:pPr>
              <w:jc w:val="both"/>
              <w:rPr>
                <w:bCs/>
                <w:szCs w:val="28"/>
                <w:lang w:val="uk-UA"/>
              </w:rPr>
            </w:pPr>
            <w:r w:rsidRPr="00AD22E3">
              <w:rPr>
                <w:bCs/>
                <w:szCs w:val="28"/>
                <w:lang w:val="uk-UA"/>
              </w:rPr>
              <w:t>перевірок вантажів, що</w:t>
            </w:r>
          </w:p>
          <w:p w14:paraId="6034E63D" w14:textId="6F2B142B" w:rsidR="001F7514" w:rsidRPr="00AD22E3" w:rsidRDefault="001F7514" w:rsidP="001F7514">
            <w:pPr>
              <w:jc w:val="both"/>
              <w:rPr>
                <w:bCs/>
                <w:szCs w:val="28"/>
                <w:lang w:val="uk-UA"/>
              </w:rPr>
            </w:pPr>
            <w:r w:rsidRPr="00AD22E3">
              <w:rPr>
                <w:bCs/>
                <w:szCs w:val="28"/>
                <w:lang w:val="uk-UA"/>
              </w:rPr>
              <w:t>ввозяться (пересилаються) на митну територію України</w:t>
            </w:r>
          </w:p>
          <w:p w14:paraId="5D70F5DA" w14:textId="62BCF331" w:rsidR="001F7514" w:rsidRPr="00AD22E3" w:rsidRDefault="001F7514" w:rsidP="001F7514">
            <w:pPr>
              <w:jc w:val="both"/>
              <w:rPr>
                <w:bCs/>
                <w:szCs w:val="28"/>
                <w:lang w:val="uk-UA"/>
              </w:rPr>
            </w:pPr>
          </w:p>
        </w:tc>
        <w:tc>
          <w:tcPr>
            <w:tcW w:w="2268" w:type="dxa"/>
            <w:shd w:val="clear" w:color="auto" w:fill="auto"/>
          </w:tcPr>
          <w:p w14:paraId="60F45EC9" w14:textId="5934F57E" w:rsidR="001F7514" w:rsidRPr="00AD22E3" w:rsidRDefault="001F7514" w:rsidP="001F7514">
            <w:pPr>
              <w:jc w:val="both"/>
              <w:rPr>
                <w:bCs/>
                <w:szCs w:val="28"/>
                <w:lang w:val="uk-UA"/>
              </w:rPr>
            </w:pPr>
            <w:r w:rsidRPr="00AD22E3">
              <w:rPr>
                <w:bCs/>
                <w:szCs w:val="28"/>
                <w:lang w:val="uk-UA"/>
              </w:rPr>
              <w:t>Закон України «Про державний контроль за дотриманням законодавства про харчові продукти, корми, побічні продукти тваринного походження,</w:t>
            </w:r>
          </w:p>
          <w:p w14:paraId="099AE488" w14:textId="78560142" w:rsidR="001F7514" w:rsidRPr="00AD22E3" w:rsidRDefault="001F7514" w:rsidP="001F7514">
            <w:pPr>
              <w:jc w:val="both"/>
              <w:rPr>
                <w:bCs/>
                <w:szCs w:val="28"/>
                <w:lang w:val="uk-UA"/>
              </w:rPr>
            </w:pPr>
            <w:r w:rsidRPr="00AD22E3">
              <w:rPr>
                <w:bCs/>
                <w:szCs w:val="28"/>
                <w:lang w:val="uk-UA"/>
              </w:rPr>
              <w:t>ветеринарну медицину та</w:t>
            </w:r>
          </w:p>
          <w:p w14:paraId="615B096B" w14:textId="1294470C" w:rsidR="001F7514" w:rsidRPr="00AD22E3" w:rsidRDefault="001F7514" w:rsidP="001F7514">
            <w:pPr>
              <w:jc w:val="both"/>
              <w:rPr>
                <w:bCs/>
                <w:szCs w:val="28"/>
                <w:lang w:val="uk-UA"/>
              </w:rPr>
            </w:pPr>
            <w:r w:rsidRPr="00AD22E3">
              <w:rPr>
                <w:bCs/>
                <w:szCs w:val="28"/>
                <w:lang w:val="uk-UA"/>
              </w:rPr>
              <w:t>благополуччя тварин»</w:t>
            </w:r>
          </w:p>
          <w:p w14:paraId="5194A4FB" w14:textId="6E4B8868" w:rsidR="001F7514" w:rsidRPr="00AD22E3" w:rsidRDefault="001F7514" w:rsidP="001F7514">
            <w:pPr>
              <w:jc w:val="both"/>
              <w:rPr>
                <w:bCs/>
                <w:szCs w:val="28"/>
                <w:lang w:val="uk-UA"/>
              </w:rPr>
            </w:pPr>
          </w:p>
        </w:tc>
        <w:tc>
          <w:tcPr>
            <w:tcW w:w="1701" w:type="dxa"/>
            <w:shd w:val="clear" w:color="auto" w:fill="auto"/>
          </w:tcPr>
          <w:p w14:paraId="79B53D32" w14:textId="77777777" w:rsidR="001F7514" w:rsidRPr="00AD22E3" w:rsidRDefault="001F7514" w:rsidP="001F7514">
            <w:pPr>
              <w:jc w:val="center"/>
              <w:rPr>
                <w:bCs/>
                <w:szCs w:val="28"/>
                <w:lang w:val="uk-UA"/>
              </w:rPr>
            </w:pPr>
            <w:r w:rsidRPr="00AD22E3">
              <w:rPr>
                <w:bCs/>
                <w:szCs w:val="28"/>
                <w:lang w:val="uk-UA"/>
              </w:rPr>
              <w:t>Протягом</w:t>
            </w:r>
          </w:p>
          <w:p w14:paraId="38F9AC63" w14:textId="77777777" w:rsidR="001F7514" w:rsidRPr="00AD22E3" w:rsidRDefault="001F7514" w:rsidP="001F7514">
            <w:pPr>
              <w:jc w:val="center"/>
              <w:rPr>
                <w:bCs/>
                <w:szCs w:val="28"/>
                <w:lang w:val="uk-UA"/>
              </w:rPr>
            </w:pPr>
            <w:r w:rsidRPr="00AD22E3">
              <w:rPr>
                <w:bCs/>
                <w:szCs w:val="28"/>
                <w:lang w:val="uk-UA"/>
              </w:rPr>
              <w:t>року</w:t>
            </w:r>
          </w:p>
          <w:p w14:paraId="4E8A0387" w14:textId="37DFEB32" w:rsidR="001F7514" w:rsidRPr="00AD22E3" w:rsidRDefault="001F7514" w:rsidP="001F7514">
            <w:pPr>
              <w:jc w:val="center"/>
              <w:rPr>
                <w:bCs/>
                <w:szCs w:val="28"/>
                <w:lang w:val="uk-UA"/>
              </w:rPr>
            </w:pPr>
          </w:p>
        </w:tc>
        <w:tc>
          <w:tcPr>
            <w:tcW w:w="2268" w:type="dxa"/>
            <w:shd w:val="clear" w:color="auto" w:fill="auto"/>
          </w:tcPr>
          <w:p w14:paraId="5D572A4E" w14:textId="77777777" w:rsidR="001F7514" w:rsidRPr="00AD22E3" w:rsidRDefault="001F7514" w:rsidP="001F7514">
            <w:pPr>
              <w:jc w:val="center"/>
              <w:rPr>
                <w:bCs/>
                <w:szCs w:val="28"/>
                <w:lang w:val="uk-UA"/>
              </w:rPr>
            </w:pPr>
            <w:r w:rsidRPr="00AD22E3">
              <w:rPr>
                <w:bCs/>
                <w:szCs w:val="28"/>
                <w:lang w:val="uk-UA"/>
              </w:rPr>
              <w:t>Управління</w:t>
            </w:r>
          </w:p>
          <w:p w14:paraId="73FED217" w14:textId="77777777" w:rsidR="001F7514" w:rsidRPr="00AD22E3" w:rsidRDefault="001F7514" w:rsidP="001F7514">
            <w:pPr>
              <w:jc w:val="center"/>
              <w:rPr>
                <w:bCs/>
                <w:szCs w:val="28"/>
                <w:lang w:val="uk-UA"/>
              </w:rPr>
            </w:pPr>
            <w:r w:rsidRPr="00AD22E3">
              <w:rPr>
                <w:bCs/>
                <w:szCs w:val="28"/>
                <w:lang w:val="uk-UA"/>
              </w:rPr>
              <w:t>державного</w:t>
            </w:r>
          </w:p>
          <w:p w14:paraId="11CEC1CE" w14:textId="77777777" w:rsidR="001F7514" w:rsidRPr="00AD22E3" w:rsidRDefault="001F7514" w:rsidP="001F7514">
            <w:pPr>
              <w:jc w:val="center"/>
              <w:rPr>
                <w:bCs/>
                <w:szCs w:val="28"/>
                <w:lang w:val="uk-UA"/>
              </w:rPr>
            </w:pPr>
            <w:r w:rsidRPr="00AD22E3">
              <w:rPr>
                <w:bCs/>
                <w:szCs w:val="28"/>
                <w:lang w:val="uk-UA"/>
              </w:rPr>
              <w:t>контролю</w:t>
            </w:r>
          </w:p>
          <w:p w14:paraId="43EDC2A5" w14:textId="77777777" w:rsidR="001F7514" w:rsidRPr="00AD22E3" w:rsidRDefault="001F7514" w:rsidP="001F7514">
            <w:pPr>
              <w:jc w:val="center"/>
              <w:rPr>
                <w:bCs/>
                <w:szCs w:val="28"/>
                <w:lang w:val="uk-UA"/>
              </w:rPr>
            </w:pPr>
            <w:r w:rsidRPr="00AD22E3">
              <w:rPr>
                <w:bCs/>
                <w:szCs w:val="28"/>
                <w:lang w:val="uk-UA"/>
              </w:rPr>
              <w:t>на кордоні</w:t>
            </w:r>
          </w:p>
          <w:p w14:paraId="1FB643C9" w14:textId="017D1D76" w:rsidR="001F7514" w:rsidRPr="00AD22E3" w:rsidRDefault="001F7514" w:rsidP="001F7514">
            <w:pPr>
              <w:jc w:val="center"/>
              <w:rPr>
                <w:bCs/>
                <w:szCs w:val="28"/>
                <w:lang w:val="uk-UA"/>
              </w:rPr>
            </w:pPr>
          </w:p>
        </w:tc>
        <w:tc>
          <w:tcPr>
            <w:tcW w:w="2268" w:type="dxa"/>
            <w:shd w:val="clear" w:color="auto" w:fill="auto"/>
          </w:tcPr>
          <w:p w14:paraId="429F3699" w14:textId="77777777" w:rsidR="001F7514" w:rsidRPr="00B606D1" w:rsidRDefault="001F7514" w:rsidP="00300EF8">
            <w:pPr>
              <w:jc w:val="both"/>
              <w:rPr>
                <w:bCs/>
                <w:szCs w:val="28"/>
                <w:lang w:val="uk-UA"/>
              </w:rPr>
            </w:pPr>
            <w:r w:rsidRPr="00B606D1">
              <w:rPr>
                <w:bCs/>
                <w:szCs w:val="28"/>
                <w:lang w:val="uk-UA"/>
              </w:rPr>
              <w:t>Забезпечення здійснення</w:t>
            </w:r>
          </w:p>
          <w:p w14:paraId="70FE6498" w14:textId="77777777" w:rsidR="001F7514" w:rsidRPr="00B606D1" w:rsidRDefault="001F7514" w:rsidP="00300EF8">
            <w:pPr>
              <w:jc w:val="both"/>
              <w:rPr>
                <w:bCs/>
                <w:szCs w:val="28"/>
                <w:lang w:val="uk-UA"/>
              </w:rPr>
            </w:pPr>
            <w:r w:rsidRPr="00B606D1">
              <w:rPr>
                <w:bCs/>
                <w:szCs w:val="28"/>
                <w:lang w:val="uk-UA"/>
              </w:rPr>
              <w:t>державного контролю на державному кордоні України</w:t>
            </w:r>
          </w:p>
          <w:p w14:paraId="6A661354" w14:textId="77777777" w:rsidR="001F7514" w:rsidRPr="00B606D1" w:rsidRDefault="001F7514" w:rsidP="00300EF8">
            <w:pPr>
              <w:jc w:val="both"/>
              <w:rPr>
                <w:bCs/>
                <w:szCs w:val="28"/>
                <w:lang w:val="uk-UA"/>
              </w:rPr>
            </w:pPr>
            <w:r w:rsidRPr="00B606D1">
              <w:rPr>
                <w:bCs/>
                <w:szCs w:val="28"/>
                <w:lang w:val="uk-UA"/>
              </w:rPr>
              <w:t>за дотриманням законодавства про харчові продукти, корми, побічні продукти тваринного</w:t>
            </w:r>
          </w:p>
          <w:p w14:paraId="69005DF2" w14:textId="77777777" w:rsidR="001F7514" w:rsidRPr="00B606D1" w:rsidRDefault="001F7514" w:rsidP="00300EF8">
            <w:pPr>
              <w:jc w:val="both"/>
              <w:rPr>
                <w:bCs/>
                <w:szCs w:val="28"/>
                <w:lang w:val="uk-UA"/>
              </w:rPr>
            </w:pPr>
            <w:r w:rsidRPr="00B606D1">
              <w:rPr>
                <w:bCs/>
                <w:szCs w:val="28"/>
                <w:lang w:val="uk-UA"/>
              </w:rPr>
              <w:t>походження, здоров’я та благополуччя тварин, вантажів,</w:t>
            </w:r>
          </w:p>
          <w:p w14:paraId="4E210459" w14:textId="77777777" w:rsidR="001F7514" w:rsidRPr="00B606D1" w:rsidRDefault="001F7514" w:rsidP="00300EF8">
            <w:pPr>
              <w:jc w:val="both"/>
              <w:rPr>
                <w:bCs/>
                <w:szCs w:val="28"/>
                <w:lang w:val="uk-UA"/>
              </w:rPr>
            </w:pPr>
            <w:r w:rsidRPr="00B606D1">
              <w:rPr>
                <w:bCs/>
                <w:szCs w:val="28"/>
                <w:lang w:val="uk-UA"/>
              </w:rPr>
              <w:t>що ввозяться (пересилаються)</w:t>
            </w:r>
          </w:p>
          <w:p w14:paraId="2E534585" w14:textId="63B0B8B3" w:rsidR="001F7514" w:rsidRPr="00B606D1" w:rsidRDefault="001F7514" w:rsidP="00300EF8">
            <w:pPr>
              <w:jc w:val="both"/>
              <w:rPr>
                <w:bCs/>
                <w:szCs w:val="28"/>
                <w:lang w:val="uk-UA"/>
              </w:rPr>
            </w:pPr>
            <w:r w:rsidRPr="00B606D1">
              <w:rPr>
                <w:bCs/>
                <w:szCs w:val="28"/>
                <w:lang w:val="uk-UA"/>
              </w:rPr>
              <w:t>на митну територію України</w:t>
            </w:r>
          </w:p>
        </w:tc>
        <w:tc>
          <w:tcPr>
            <w:tcW w:w="4188" w:type="dxa"/>
          </w:tcPr>
          <w:p w14:paraId="264759F3" w14:textId="77777777" w:rsidR="008D6A1E" w:rsidRPr="00D01ED7" w:rsidRDefault="008D6A1E" w:rsidP="008D6A1E">
            <w:pPr>
              <w:jc w:val="both"/>
              <w:rPr>
                <w:bCs/>
                <w:szCs w:val="28"/>
                <w:lang w:val="uk-UA"/>
              </w:rPr>
            </w:pPr>
            <w:r w:rsidRPr="00D01ED7">
              <w:rPr>
                <w:bCs/>
                <w:szCs w:val="28"/>
                <w:lang w:val="uk-UA"/>
              </w:rPr>
              <w:t>Забезпечено здійснення</w:t>
            </w:r>
          </w:p>
          <w:p w14:paraId="1A527CA5" w14:textId="77777777" w:rsidR="008D6A1E" w:rsidRPr="00D01ED7" w:rsidRDefault="008D6A1E" w:rsidP="008D6A1E">
            <w:pPr>
              <w:jc w:val="both"/>
              <w:rPr>
                <w:bCs/>
                <w:szCs w:val="28"/>
                <w:lang w:val="uk-UA"/>
              </w:rPr>
            </w:pPr>
            <w:r w:rsidRPr="00D01ED7">
              <w:rPr>
                <w:bCs/>
                <w:szCs w:val="28"/>
                <w:lang w:val="uk-UA"/>
              </w:rPr>
              <w:t>державного контролю на державному кордоні України за дотриманням законодавства про харчові продукти, корми, побічні продукти тваринного</w:t>
            </w:r>
          </w:p>
          <w:p w14:paraId="698496B6" w14:textId="77777777" w:rsidR="008D6A1E" w:rsidRPr="00D01ED7" w:rsidRDefault="008D6A1E" w:rsidP="008D6A1E">
            <w:pPr>
              <w:jc w:val="both"/>
              <w:rPr>
                <w:bCs/>
                <w:szCs w:val="28"/>
                <w:lang w:val="uk-UA"/>
              </w:rPr>
            </w:pPr>
            <w:r w:rsidRPr="00D01ED7">
              <w:rPr>
                <w:bCs/>
                <w:szCs w:val="28"/>
                <w:lang w:val="uk-UA"/>
              </w:rPr>
              <w:t>походження, здоров’я та благополуччя тварин, вантажів,</w:t>
            </w:r>
          </w:p>
          <w:p w14:paraId="1E96BCFB" w14:textId="77777777" w:rsidR="008D6A1E" w:rsidRPr="00D01ED7" w:rsidRDefault="008D6A1E" w:rsidP="008D6A1E">
            <w:pPr>
              <w:jc w:val="both"/>
              <w:rPr>
                <w:bCs/>
                <w:szCs w:val="28"/>
                <w:lang w:val="uk-UA"/>
              </w:rPr>
            </w:pPr>
            <w:r w:rsidRPr="00D01ED7">
              <w:rPr>
                <w:bCs/>
                <w:szCs w:val="28"/>
                <w:lang w:val="uk-UA"/>
              </w:rPr>
              <w:t>що ввозяться (пересилаються)</w:t>
            </w:r>
          </w:p>
          <w:p w14:paraId="17DC9C23" w14:textId="77777777" w:rsidR="008D6A1E" w:rsidRPr="00D01ED7" w:rsidRDefault="008D6A1E" w:rsidP="008D6A1E">
            <w:pPr>
              <w:jc w:val="both"/>
              <w:rPr>
                <w:bCs/>
                <w:szCs w:val="28"/>
                <w:lang w:val="uk-UA"/>
              </w:rPr>
            </w:pPr>
            <w:r w:rsidRPr="00D01ED7">
              <w:rPr>
                <w:bCs/>
                <w:szCs w:val="28"/>
                <w:lang w:val="uk-UA"/>
              </w:rPr>
              <w:t xml:space="preserve">на митну територію України, а саме: </w:t>
            </w:r>
          </w:p>
          <w:p w14:paraId="055EB1FA" w14:textId="77777777" w:rsidR="008D6A1E" w:rsidRPr="00D01ED7" w:rsidRDefault="008D6A1E" w:rsidP="008D6A1E">
            <w:pPr>
              <w:jc w:val="both"/>
              <w:rPr>
                <w:bCs/>
                <w:szCs w:val="28"/>
                <w:lang w:val="uk-UA"/>
              </w:rPr>
            </w:pPr>
            <w:r w:rsidRPr="00D01ED7">
              <w:rPr>
                <w:bCs/>
                <w:szCs w:val="28"/>
                <w:lang w:val="uk-UA"/>
              </w:rPr>
              <w:t>вантажів з продуктами - 1651</w:t>
            </w:r>
          </w:p>
          <w:p w14:paraId="1CDE6D55" w14:textId="77777777" w:rsidR="008D6A1E" w:rsidRPr="00D01ED7" w:rsidRDefault="008D6A1E" w:rsidP="008D6A1E">
            <w:pPr>
              <w:jc w:val="both"/>
              <w:rPr>
                <w:bCs/>
                <w:szCs w:val="28"/>
                <w:lang w:val="uk-UA"/>
              </w:rPr>
            </w:pPr>
            <w:r w:rsidRPr="00D01ED7">
              <w:rPr>
                <w:bCs/>
                <w:szCs w:val="28"/>
                <w:lang w:val="uk-UA"/>
              </w:rPr>
              <w:t>вантажів що підлягають посиленому  державному контролю - 1495</w:t>
            </w:r>
          </w:p>
          <w:p w14:paraId="0C6E308E" w14:textId="57F1D6E1" w:rsidR="001F7514" w:rsidRPr="00D01ED7" w:rsidRDefault="008D6A1E" w:rsidP="00300EF8">
            <w:pPr>
              <w:jc w:val="both"/>
              <w:rPr>
                <w:bCs/>
                <w:szCs w:val="28"/>
                <w:lang w:val="uk-UA"/>
              </w:rPr>
            </w:pPr>
            <w:r w:rsidRPr="00D01ED7">
              <w:rPr>
                <w:bCs/>
                <w:szCs w:val="28"/>
                <w:lang w:val="uk-UA"/>
              </w:rPr>
              <w:t>вантажів з харчовими продуктами  нетваринного походження та кормами нетваринного походження – 17205.</w:t>
            </w:r>
          </w:p>
        </w:tc>
      </w:tr>
      <w:tr w:rsidR="008D6A1E" w:rsidRPr="00AD22E3" w14:paraId="1D7D4D19" w14:textId="7A4962D1" w:rsidTr="00C47F84">
        <w:tc>
          <w:tcPr>
            <w:tcW w:w="558" w:type="dxa"/>
            <w:gridSpan w:val="2"/>
            <w:shd w:val="clear" w:color="auto" w:fill="auto"/>
          </w:tcPr>
          <w:p w14:paraId="4ABBCED1" w14:textId="6B037EE3" w:rsidR="008D6A1E" w:rsidRPr="00AD22E3" w:rsidRDefault="008D6A1E" w:rsidP="008D6A1E">
            <w:pPr>
              <w:jc w:val="center"/>
              <w:rPr>
                <w:szCs w:val="28"/>
                <w:lang w:val="uk-UA"/>
              </w:rPr>
            </w:pPr>
            <w:r w:rsidRPr="00AD22E3">
              <w:rPr>
                <w:szCs w:val="28"/>
                <w:lang w:val="uk-UA"/>
              </w:rPr>
              <w:t>3</w:t>
            </w:r>
          </w:p>
        </w:tc>
        <w:tc>
          <w:tcPr>
            <w:tcW w:w="2278" w:type="dxa"/>
            <w:shd w:val="clear" w:color="auto" w:fill="auto"/>
          </w:tcPr>
          <w:p w14:paraId="62669860" w14:textId="4E8E8189" w:rsidR="008D6A1E" w:rsidRPr="00AD22E3" w:rsidRDefault="008D6A1E" w:rsidP="008D6A1E">
            <w:pPr>
              <w:jc w:val="both"/>
              <w:rPr>
                <w:bCs/>
                <w:szCs w:val="28"/>
                <w:lang w:val="uk-UA"/>
              </w:rPr>
            </w:pPr>
            <w:r w:rsidRPr="00AD22E3">
              <w:rPr>
                <w:bCs/>
                <w:szCs w:val="28"/>
                <w:lang w:val="uk-UA"/>
              </w:rPr>
              <w:t>Застосування періодичності перевірок</w:t>
            </w:r>
          </w:p>
          <w:p w14:paraId="69FC2828" w14:textId="0B9FDCCD" w:rsidR="008D6A1E" w:rsidRPr="00AD22E3" w:rsidRDefault="008D6A1E" w:rsidP="008D6A1E">
            <w:pPr>
              <w:jc w:val="both"/>
              <w:rPr>
                <w:bCs/>
                <w:szCs w:val="28"/>
                <w:lang w:val="uk-UA"/>
              </w:rPr>
            </w:pPr>
            <w:r w:rsidRPr="00AD22E3">
              <w:rPr>
                <w:bCs/>
                <w:szCs w:val="28"/>
                <w:lang w:val="uk-UA"/>
              </w:rPr>
              <w:t>вантажів, які ввозяться</w:t>
            </w:r>
          </w:p>
          <w:p w14:paraId="5953C09E" w14:textId="2D051EF8" w:rsidR="008D6A1E" w:rsidRPr="00AD22E3" w:rsidRDefault="008D6A1E" w:rsidP="008D6A1E">
            <w:pPr>
              <w:jc w:val="both"/>
              <w:rPr>
                <w:bCs/>
                <w:szCs w:val="28"/>
                <w:lang w:val="uk-UA"/>
              </w:rPr>
            </w:pPr>
            <w:r w:rsidRPr="00AD22E3">
              <w:rPr>
                <w:bCs/>
                <w:szCs w:val="28"/>
                <w:lang w:val="uk-UA"/>
              </w:rPr>
              <w:t xml:space="preserve">(пересилаються) на митну територію України, затвердженої </w:t>
            </w:r>
            <w:proofErr w:type="spellStart"/>
            <w:r w:rsidRPr="00AD22E3">
              <w:rPr>
                <w:bCs/>
                <w:szCs w:val="28"/>
                <w:lang w:val="uk-UA"/>
              </w:rPr>
              <w:t>Держпродспоживслужбю</w:t>
            </w:r>
            <w:proofErr w:type="spellEnd"/>
          </w:p>
          <w:p w14:paraId="21FA06DD" w14:textId="77777777" w:rsidR="008D6A1E" w:rsidRPr="00AD22E3" w:rsidRDefault="008D6A1E" w:rsidP="008D6A1E">
            <w:pPr>
              <w:jc w:val="both"/>
              <w:rPr>
                <w:bCs/>
                <w:szCs w:val="28"/>
                <w:lang w:val="uk-UA"/>
              </w:rPr>
            </w:pPr>
          </w:p>
        </w:tc>
        <w:tc>
          <w:tcPr>
            <w:tcW w:w="2268" w:type="dxa"/>
            <w:shd w:val="clear" w:color="auto" w:fill="auto"/>
          </w:tcPr>
          <w:p w14:paraId="47D3792E" w14:textId="134F716F" w:rsidR="008D6A1E" w:rsidRPr="00AD22E3" w:rsidRDefault="008D6A1E" w:rsidP="008D6A1E">
            <w:pPr>
              <w:jc w:val="both"/>
              <w:rPr>
                <w:bCs/>
                <w:szCs w:val="28"/>
                <w:lang w:val="uk-UA"/>
              </w:rPr>
            </w:pPr>
            <w:r w:rsidRPr="00AD22E3">
              <w:rPr>
                <w:bCs/>
                <w:szCs w:val="28"/>
                <w:lang w:val="uk-UA"/>
              </w:rPr>
              <w:t>Закон України «Про державний контроль за дотриманням законодавства про харчові продукти, корми, побічні продукти тваринного походження,</w:t>
            </w:r>
          </w:p>
          <w:p w14:paraId="293A986B" w14:textId="511C570E" w:rsidR="008D6A1E" w:rsidRPr="00AD22E3" w:rsidRDefault="008D6A1E" w:rsidP="008D6A1E">
            <w:pPr>
              <w:jc w:val="both"/>
              <w:rPr>
                <w:bCs/>
                <w:szCs w:val="28"/>
                <w:lang w:val="uk-UA"/>
              </w:rPr>
            </w:pPr>
            <w:r w:rsidRPr="00AD22E3">
              <w:rPr>
                <w:bCs/>
                <w:szCs w:val="28"/>
                <w:lang w:val="uk-UA"/>
              </w:rPr>
              <w:t>ветеринарну медицину та</w:t>
            </w:r>
          </w:p>
          <w:p w14:paraId="6A9A14BA" w14:textId="5C6FD906" w:rsidR="008D6A1E" w:rsidRPr="00AD22E3" w:rsidRDefault="008D6A1E" w:rsidP="008D6A1E">
            <w:pPr>
              <w:jc w:val="both"/>
              <w:rPr>
                <w:bCs/>
                <w:szCs w:val="28"/>
                <w:lang w:val="uk-UA"/>
              </w:rPr>
            </w:pPr>
            <w:r w:rsidRPr="00AD22E3">
              <w:rPr>
                <w:bCs/>
                <w:szCs w:val="28"/>
                <w:lang w:val="uk-UA"/>
              </w:rPr>
              <w:t>благополуччя тварин», наказ Державної служби</w:t>
            </w:r>
          </w:p>
          <w:p w14:paraId="0FB7CFD1" w14:textId="2355CFE8" w:rsidR="008D6A1E" w:rsidRPr="00AD22E3" w:rsidRDefault="008D6A1E" w:rsidP="008D6A1E">
            <w:pPr>
              <w:jc w:val="both"/>
              <w:rPr>
                <w:bCs/>
                <w:szCs w:val="28"/>
                <w:lang w:val="uk-UA"/>
              </w:rPr>
            </w:pPr>
            <w:r w:rsidRPr="00AD22E3">
              <w:rPr>
                <w:bCs/>
                <w:szCs w:val="28"/>
                <w:lang w:val="uk-UA"/>
              </w:rPr>
              <w:t>України з питань безпечності харчових продуктів та захисту</w:t>
            </w:r>
          </w:p>
          <w:p w14:paraId="06803A41" w14:textId="0E542F56" w:rsidR="008D6A1E" w:rsidRPr="00AD22E3" w:rsidRDefault="008D6A1E" w:rsidP="008D6A1E">
            <w:pPr>
              <w:jc w:val="both"/>
              <w:rPr>
                <w:bCs/>
                <w:szCs w:val="28"/>
                <w:lang w:val="uk-UA"/>
              </w:rPr>
            </w:pPr>
            <w:r w:rsidRPr="00AD22E3">
              <w:rPr>
                <w:bCs/>
                <w:szCs w:val="28"/>
                <w:lang w:val="uk-UA"/>
              </w:rPr>
              <w:t>споживачів від 12.12.2018 № 1019 «Про затвердження періодичності перевірок вантажів, які ввозяться</w:t>
            </w:r>
          </w:p>
          <w:p w14:paraId="2BE23C46" w14:textId="61A2F481" w:rsidR="008D6A1E" w:rsidRPr="00AD22E3" w:rsidRDefault="008D6A1E" w:rsidP="008D6A1E">
            <w:pPr>
              <w:jc w:val="both"/>
              <w:rPr>
                <w:bCs/>
                <w:szCs w:val="28"/>
                <w:lang w:val="uk-UA"/>
              </w:rPr>
            </w:pPr>
            <w:r w:rsidRPr="00AD22E3">
              <w:rPr>
                <w:bCs/>
                <w:szCs w:val="28"/>
                <w:lang w:val="uk-UA"/>
              </w:rPr>
              <w:t>(пересилаються) на митну територію України», наказ Міністерства аграрної політики та продовольства України від 15.11.2018 № 501 «Про затвердження Порядку визначення та застосування періодичності документальних перевірок, перевірок відповідності, фізичних перевірок, лабораторних</w:t>
            </w:r>
          </w:p>
          <w:p w14:paraId="0FE60516" w14:textId="10FA6DBF" w:rsidR="008D6A1E" w:rsidRPr="00AD22E3" w:rsidRDefault="008D6A1E" w:rsidP="008D6A1E">
            <w:pPr>
              <w:jc w:val="both"/>
              <w:rPr>
                <w:bCs/>
                <w:szCs w:val="28"/>
                <w:lang w:val="uk-UA"/>
              </w:rPr>
            </w:pPr>
            <w:r w:rsidRPr="00AD22E3">
              <w:rPr>
                <w:bCs/>
                <w:szCs w:val="28"/>
                <w:lang w:val="uk-UA"/>
              </w:rPr>
              <w:t>Досліджень (випробувань) вантажів, які ввозяться на територію України», постанова Кабінету Міністрів України від 07.05.2022 № 537 «Деякі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 санітарного контролю і ввезення вантажів на митну територію України у період воєнного стану»</w:t>
            </w:r>
          </w:p>
        </w:tc>
        <w:tc>
          <w:tcPr>
            <w:tcW w:w="1701" w:type="dxa"/>
            <w:shd w:val="clear" w:color="auto" w:fill="auto"/>
          </w:tcPr>
          <w:p w14:paraId="75CB5A91" w14:textId="77777777" w:rsidR="008D6A1E" w:rsidRPr="00AD22E3" w:rsidRDefault="008D6A1E" w:rsidP="008D6A1E">
            <w:pPr>
              <w:jc w:val="center"/>
              <w:rPr>
                <w:bCs/>
                <w:szCs w:val="28"/>
                <w:lang w:val="uk-UA"/>
              </w:rPr>
            </w:pPr>
            <w:r w:rsidRPr="00AD22E3">
              <w:rPr>
                <w:bCs/>
                <w:szCs w:val="28"/>
                <w:lang w:val="uk-UA"/>
              </w:rPr>
              <w:t>Протягом</w:t>
            </w:r>
          </w:p>
          <w:p w14:paraId="155E71D4" w14:textId="77777777" w:rsidR="008D6A1E" w:rsidRPr="00AD22E3" w:rsidRDefault="008D6A1E" w:rsidP="008D6A1E">
            <w:pPr>
              <w:jc w:val="center"/>
              <w:rPr>
                <w:bCs/>
                <w:szCs w:val="28"/>
                <w:lang w:val="uk-UA"/>
              </w:rPr>
            </w:pPr>
            <w:r w:rsidRPr="00AD22E3">
              <w:rPr>
                <w:bCs/>
                <w:szCs w:val="28"/>
                <w:lang w:val="uk-UA"/>
              </w:rPr>
              <w:t>року</w:t>
            </w:r>
          </w:p>
          <w:p w14:paraId="065DC455" w14:textId="77777777" w:rsidR="008D6A1E" w:rsidRPr="00AD22E3" w:rsidRDefault="008D6A1E" w:rsidP="008D6A1E">
            <w:pPr>
              <w:jc w:val="center"/>
              <w:rPr>
                <w:bCs/>
                <w:szCs w:val="28"/>
                <w:lang w:val="uk-UA"/>
              </w:rPr>
            </w:pPr>
          </w:p>
        </w:tc>
        <w:tc>
          <w:tcPr>
            <w:tcW w:w="2268" w:type="dxa"/>
            <w:shd w:val="clear" w:color="auto" w:fill="auto"/>
          </w:tcPr>
          <w:p w14:paraId="63417CF3" w14:textId="77777777" w:rsidR="008D6A1E" w:rsidRPr="00AD22E3" w:rsidRDefault="008D6A1E" w:rsidP="008D6A1E">
            <w:pPr>
              <w:jc w:val="center"/>
              <w:rPr>
                <w:bCs/>
                <w:szCs w:val="28"/>
                <w:lang w:val="uk-UA"/>
              </w:rPr>
            </w:pPr>
            <w:r w:rsidRPr="00AD22E3">
              <w:rPr>
                <w:bCs/>
                <w:szCs w:val="28"/>
                <w:lang w:val="uk-UA"/>
              </w:rPr>
              <w:t>Управління</w:t>
            </w:r>
          </w:p>
          <w:p w14:paraId="62635330" w14:textId="77777777" w:rsidR="008D6A1E" w:rsidRPr="00AD22E3" w:rsidRDefault="008D6A1E" w:rsidP="008D6A1E">
            <w:pPr>
              <w:jc w:val="center"/>
              <w:rPr>
                <w:bCs/>
                <w:szCs w:val="28"/>
                <w:lang w:val="uk-UA"/>
              </w:rPr>
            </w:pPr>
            <w:r w:rsidRPr="00AD22E3">
              <w:rPr>
                <w:bCs/>
                <w:szCs w:val="28"/>
                <w:lang w:val="uk-UA"/>
              </w:rPr>
              <w:t>державного</w:t>
            </w:r>
          </w:p>
          <w:p w14:paraId="177B3B45" w14:textId="77777777" w:rsidR="008D6A1E" w:rsidRPr="00AD22E3" w:rsidRDefault="008D6A1E" w:rsidP="008D6A1E">
            <w:pPr>
              <w:jc w:val="center"/>
              <w:rPr>
                <w:bCs/>
                <w:szCs w:val="28"/>
                <w:lang w:val="uk-UA"/>
              </w:rPr>
            </w:pPr>
            <w:r w:rsidRPr="00AD22E3">
              <w:rPr>
                <w:bCs/>
                <w:szCs w:val="28"/>
                <w:lang w:val="uk-UA"/>
              </w:rPr>
              <w:t>контролю</w:t>
            </w:r>
          </w:p>
          <w:p w14:paraId="6D9D8FF1" w14:textId="77777777" w:rsidR="008D6A1E" w:rsidRPr="00AD22E3" w:rsidRDefault="008D6A1E" w:rsidP="008D6A1E">
            <w:pPr>
              <w:jc w:val="center"/>
              <w:rPr>
                <w:bCs/>
                <w:szCs w:val="28"/>
                <w:lang w:val="uk-UA"/>
              </w:rPr>
            </w:pPr>
            <w:r w:rsidRPr="00AD22E3">
              <w:rPr>
                <w:bCs/>
                <w:szCs w:val="28"/>
                <w:lang w:val="uk-UA"/>
              </w:rPr>
              <w:t>на кордоні</w:t>
            </w:r>
          </w:p>
          <w:p w14:paraId="5641B237" w14:textId="77777777" w:rsidR="008D6A1E" w:rsidRPr="00AD22E3" w:rsidRDefault="008D6A1E" w:rsidP="008D6A1E">
            <w:pPr>
              <w:jc w:val="center"/>
              <w:rPr>
                <w:bCs/>
                <w:szCs w:val="28"/>
                <w:lang w:val="uk-UA"/>
              </w:rPr>
            </w:pPr>
          </w:p>
        </w:tc>
        <w:tc>
          <w:tcPr>
            <w:tcW w:w="2268" w:type="dxa"/>
            <w:shd w:val="clear" w:color="auto" w:fill="auto"/>
          </w:tcPr>
          <w:p w14:paraId="3E0CB59A" w14:textId="77777777" w:rsidR="008D6A1E" w:rsidRPr="00B606D1" w:rsidRDefault="008D6A1E" w:rsidP="008D6A1E">
            <w:pPr>
              <w:jc w:val="both"/>
              <w:rPr>
                <w:bCs/>
                <w:szCs w:val="28"/>
                <w:lang w:val="uk-UA"/>
              </w:rPr>
            </w:pPr>
            <w:r w:rsidRPr="00B606D1">
              <w:rPr>
                <w:bCs/>
                <w:szCs w:val="28"/>
                <w:lang w:val="uk-UA"/>
              </w:rPr>
              <w:t>Забезпечення здійснення державного контролю на державному кордоні України</w:t>
            </w:r>
          </w:p>
          <w:p w14:paraId="089FA532" w14:textId="77777777" w:rsidR="008D6A1E" w:rsidRPr="00B606D1" w:rsidRDefault="008D6A1E" w:rsidP="008D6A1E">
            <w:pPr>
              <w:jc w:val="both"/>
              <w:rPr>
                <w:bCs/>
                <w:szCs w:val="28"/>
                <w:lang w:val="uk-UA"/>
              </w:rPr>
            </w:pPr>
            <w:r w:rsidRPr="00B606D1">
              <w:rPr>
                <w:bCs/>
                <w:szCs w:val="28"/>
                <w:lang w:val="uk-UA"/>
              </w:rPr>
              <w:t>за дотриманням законодавства про харчові продукти, корми, побічні продукти тваринного</w:t>
            </w:r>
          </w:p>
          <w:p w14:paraId="6F91373E" w14:textId="77777777" w:rsidR="008D6A1E" w:rsidRPr="00B606D1" w:rsidRDefault="008D6A1E" w:rsidP="008D6A1E">
            <w:pPr>
              <w:jc w:val="both"/>
              <w:rPr>
                <w:bCs/>
                <w:szCs w:val="28"/>
                <w:lang w:val="uk-UA"/>
              </w:rPr>
            </w:pPr>
            <w:r w:rsidRPr="00B606D1">
              <w:rPr>
                <w:bCs/>
                <w:szCs w:val="28"/>
                <w:lang w:val="uk-UA"/>
              </w:rPr>
              <w:t>походження, здоров’я та благополуччя тварин, вантажів,</w:t>
            </w:r>
          </w:p>
          <w:p w14:paraId="31013BB0" w14:textId="77777777" w:rsidR="008D6A1E" w:rsidRPr="00B606D1" w:rsidRDefault="008D6A1E" w:rsidP="008D6A1E">
            <w:pPr>
              <w:jc w:val="both"/>
              <w:rPr>
                <w:bCs/>
                <w:szCs w:val="28"/>
                <w:lang w:val="uk-UA"/>
              </w:rPr>
            </w:pPr>
            <w:r w:rsidRPr="00B606D1">
              <w:rPr>
                <w:bCs/>
                <w:szCs w:val="28"/>
                <w:lang w:val="uk-UA"/>
              </w:rPr>
              <w:t>що ввозяться (пересилаються) на митну територію України із</w:t>
            </w:r>
          </w:p>
          <w:p w14:paraId="175B93A6" w14:textId="77777777" w:rsidR="008D6A1E" w:rsidRPr="00B606D1" w:rsidRDefault="008D6A1E" w:rsidP="008D6A1E">
            <w:pPr>
              <w:jc w:val="both"/>
              <w:rPr>
                <w:bCs/>
                <w:szCs w:val="28"/>
                <w:lang w:val="uk-UA"/>
              </w:rPr>
            </w:pPr>
            <w:r w:rsidRPr="00B606D1">
              <w:rPr>
                <w:bCs/>
                <w:szCs w:val="28"/>
                <w:lang w:val="uk-UA"/>
              </w:rPr>
              <w:t>дотриманням періодичності, затвердженої компетентним органом</w:t>
            </w:r>
          </w:p>
          <w:p w14:paraId="315ED0CE" w14:textId="77777777" w:rsidR="008D6A1E" w:rsidRPr="00B606D1" w:rsidRDefault="008D6A1E" w:rsidP="008D6A1E">
            <w:pPr>
              <w:jc w:val="both"/>
              <w:rPr>
                <w:bCs/>
                <w:szCs w:val="28"/>
                <w:lang w:val="uk-UA"/>
              </w:rPr>
            </w:pPr>
          </w:p>
        </w:tc>
        <w:tc>
          <w:tcPr>
            <w:tcW w:w="4188" w:type="dxa"/>
          </w:tcPr>
          <w:p w14:paraId="1098F737" w14:textId="77777777" w:rsidR="008D6A1E" w:rsidRPr="00D01ED7" w:rsidRDefault="008D6A1E" w:rsidP="008D6A1E">
            <w:pPr>
              <w:jc w:val="both"/>
              <w:rPr>
                <w:bCs/>
                <w:szCs w:val="28"/>
                <w:lang w:val="uk-UA"/>
              </w:rPr>
            </w:pPr>
            <w:r w:rsidRPr="00D01ED7">
              <w:rPr>
                <w:bCs/>
                <w:szCs w:val="28"/>
                <w:lang w:val="uk-UA"/>
              </w:rPr>
              <w:t>Заходи державного контролю на державному кордоні України</w:t>
            </w:r>
          </w:p>
          <w:p w14:paraId="5750B24D" w14:textId="77777777" w:rsidR="008D6A1E" w:rsidRPr="00D01ED7" w:rsidRDefault="008D6A1E" w:rsidP="008D6A1E">
            <w:pPr>
              <w:jc w:val="both"/>
              <w:rPr>
                <w:bCs/>
                <w:szCs w:val="28"/>
                <w:lang w:val="uk-UA"/>
              </w:rPr>
            </w:pPr>
            <w:r w:rsidRPr="00D01ED7">
              <w:rPr>
                <w:bCs/>
                <w:szCs w:val="28"/>
                <w:lang w:val="uk-UA"/>
              </w:rPr>
              <w:t>за дотриманням законодавства про харчові продукти, корми, побічні продукти тваринного</w:t>
            </w:r>
          </w:p>
          <w:p w14:paraId="4DD50C16" w14:textId="77777777" w:rsidR="008D6A1E" w:rsidRPr="00D01ED7" w:rsidRDefault="008D6A1E" w:rsidP="008D6A1E">
            <w:pPr>
              <w:jc w:val="both"/>
              <w:rPr>
                <w:bCs/>
                <w:szCs w:val="28"/>
                <w:lang w:val="uk-UA"/>
              </w:rPr>
            </w:pPr>
            <w:r w:rsidRPr="00D01ED7">
              <w:rPr>
                <w:bCs/>
                <w:szCs w:val="28"/>
                <w:lang w:val="uk-UA"/>
              </w:rPr>
              <w:t xml:space="preserve">походження, здоров’я та благополуччя тварин,  вантажів, що ввозяться (пересилаються) на митну територію України здійснюються у відповідності до періодичності затвердженої компетентним органом з урахуванням особливостей, визначених постановою Кабінету Міністрів України від 7 травня 2022 № 537. </w:t>
            </w:r>
          </w:p>
          <w:p w14:paraId="013D9937" w14:textId="77777777" w:rsidR="008D6A1E" w:rsidRPr="00D01ED7" w:rsidRDefault="008D6A1E" w:rsidP="008D6A1E">
            <w:pPr>
              <w:jc w:val="both"/>
              <w:rPr>
                <w:bCs/>
                <w:szCs w:val="28"/>
                <w:lang w:val="uk-UA"/>
              </w:rPr>
            </w:pPr>
            <w:r w:rsidRPr="00D01ED7">
              <w:rPr>
                <w:bCs/>
                <w:szCs w:val="28"/>
                <w:lang w:val="uk-UA"/>
              </w:rPr>
              <w:t>За звітний період проведено:</w:t>
            </w:r>
          </w:p>
          <w:p w14:paraId="332B71B4" w14:textId="77777777" w:rsidR="008D6A1E" w:rsidRPr="00D01ED7" w:rsidRDefault="008D6A1E" w:rsidP="008D6A1E">
            <w:pPr>
              <w:jc w:val="both"/>
              <w:rPr>
                <w:bCs/>
                <w:szCs w:val="28"/>
                <w:lang w:val="uk-UA"/>
              </w:rPr>
            </w:pPr>
            <w:r w:rsidRPr="00D01ED7">
              <w:rPr>
                <w:bCs/>
                <w:szCs w:val="28"/>
                <w:lang w:val="uk-UA"/>
              </w:rPr>
              <w:t>-документальних перевірок - 21565</w:t>
            </w:r>
          </w:p>
          <w:p w14:paraId="24B5CC01" w14:textId="77777777" w:rsidR="008D6A1E" w:rsidRPr="00D01ED7" w:rsidRDefault="008D6A1E" w:rsidP="008D6A1E">
            <w:pPr>
              <w:jc w:val="both"/>
              <w:rPr>
                <w:bCs/>
                <w:szCs w:val="28"/>
                <w:lang w:val="uk-UA"/>
              </w:rPr>
            </w:pPr>
            <w:r w:rsidRPr="00D01ED7">
              <w:rPr>
                <w:bCs/>
                <w:szCs w:val="28"/>
                <w:lang w:val="uk-UA"/>
              </w:rPr>
              <w:t>-перевірок відповідності – 2108</w:t>
            </w:r>
          </w:p>
          <w:p w14:paraId="6D5FF786" w14:textId="77777777" w:rsidR="008D6A1E" w:rsidRPr="00D01ED7" w:rsidRDefault="008D6A1E" w:rsidP="008D6A1E">
            <w:pPr>
              <w:jc w:val="both"/>
              <w:rPr>
                <w:bCs/>
                <w:szCs w:val="28"/>
                <w:lang w:val="uk-UA"/>
              </w:rPr>
            </w:pPr>
            <w:r w:rsidRPr="00D01ED7">
              <w:rPr>
                <w:bCs/>
                <w:szCs w:val="28"/>
                <w:lang w:val="uk-UA"/>
              </w:rPr>
              <w:t>-фізичних перевірок – 375</w:t>
            </w:r>
          </w:p>
          <w:p w14:paraId="6C60E4B5" w14:textId="15A7B7DF" w:rsidR="008D6A1E" w:rsidRPr="00D01ED7" w:rsidRDefault="008D6A1E" w:rsidP="008D6A1E">
            <w:pPr>
              <w:jc w:val="both"/>
              <w:rPr>
                <w:bCs/>
                <w:color w:val="FF0000"/>
                <w:szCs w:val="28"/>
                <w:lang w:val="uk-UA"/>
              </w:rPr>
            </w:pPr>
            <w:r w:rsidRPr="00D01ED7">
              <w:rPr>
                <w:bCs/>
                <w:szCs w:val="28"/>
                <w:lang w:val="uk-UA"/>
              </w:rPr>
              <w:t>-направлень на лабораторні дослідження – 284.</w:t>
            </w:r>
          </w:p>
        </w:tc>
      </w:tr>
      <w:tr w:rsidR="008D6A1E" w:rsidRPr="00A77F7E" w14:paraId="62F6E5BA" w14:textId="5C32EC76" w:rsidTr="00C47F84">
        <w:tc>
          <w:tcPr>
            <w:tcW w:w="558" w:type="dxa"/>
            <w:gridSpan w:val="2"/>
            <w:shd w:val="clear" w:color="auto" w:fill="auto"/>
          </w:tcPr>
          <w:p w14:paraId="6A812A23" w14:textId="1B375F09" w:rsidR="008D6A1E" w:rsidRPr="00AD22E3" w:rsidRDefault="008D6A1E" w:rsidP="008D6A1E">
            <w:pPr>
              <w:jc w:val="center"/>
              <w:rPr>
                <w:szCs w:val="28"/>
                <w:lang w:val="uk-UA"/>
              </w:rPr>
            </w:pPr>
            <w:r w:rsidRPr="00AD22E3">
              <w:rPr>
                <w:szCs w:val="28"/>
                <w:lang w:val="uk-UA"/>
              </w:rPr>
              <w:t>4</w:t>
            </w:r>
          </w:p>
        </w:tc>
        <w:tc>
          <w:tcPr>
            <w:tcW w:w="2278" w:type="dxa"/>
            <w:shd w:val="clear" w:color="auto" w:fill="auto"/>
          </w:tcPr>
          <w:p w14:paraId="783A7740" w14:textId="6A69E8A0" w:rsidR="008D6A1E" w:rsidRPr="00AD22E3" w:rsidRDefault="008D6A1E" w:rsidP="008D6A1E">
            <w:pPr>
              <w:jc w:val="both"/>
              <w:rPr>
                <w:bCs/>
                <w:szCs w:val="28"/>
                <w:lang w:val="uk-UA"/>
              </w:rPr>
            </w:pPr>
            <w:r w:rsidRPr="00AD22E3">
              <w:rPr>
                <w:bCs/>
                <w:szCs w:val="28"/>
                <w:lang w:val="uk-UA"/>
              </w:rPr>
              <w:t>Недопущення ввезення (вжиття заходів з обмеження, заборони, припинення обігу, переміщення) вантажів, які не відповідають вимогам законодавства</w:t>
            </w:r>
          </w:p>
        </w:tc>
        <w:tc>
          <w:tcPr>
            <w:tcW w:w="2268" w:type="dxa"/>
            <w:shd w:val="clear" w:color="auto" w:fill="auto"/>
          </w:tcPr>
          <w:p w14:paraId="1E5F24C1" w14:textId="77777777" w:rsidR="008D6A1E" w:rsidRPr="00AD22E3" w:rsidRDefault="008D6A1E" w:rsidP="008D6A1E">
            <w:pPr>
              <w:jc w:val="both"/>
              <w:rPr>
                <w:bCs/>
                <w:szCs w:val="28"/>
                <w:lang w:val="uk-UA"/>
              </w:rPr>
            </w:pPr>
            <w:r w:rsidRPr="00AD22E3">
              <w:rPr>
                <w:bCs/>
                <w:szCs w:val="28"/>
                <w:lang w:val="uk-UA"/>
              </w:rPr>
              <w:t>Закони України</w:t>
            </w:r>
          </w:p>
          <w:p w14:paraId="4311C1E7" w14:textId="77777777" w:rsidR="008D6A1E" w:rsidRPr="00AD22E3" w:rsidRDefault="008D6A1E" w:rsidP="008D6A1E">
            <w:pPr>
              <w:jc w:val="both"/>
              <w:rPr>
                <w:bCs/>
                <w:szCs w:val="28"/>
                <w:lang w:val="uk-UA"/>
              </w:rPr>
            </w:pPr>
            <w:r w:rsidRPr="00AD22E3">
              <w:rPr>
                <w:bCs/>
                <w:szCs w:val="28"/>
                <w:lang w:val="uk-UA"/>
              </w:rPr>
              <w:t>«Про ветеринарну медицину»,</w:t>
            </w:r>
          </w:p>
          <w:p w14:paraId="1B4880D4" w14:textId="77777777" w:rsidR="008D6A1E" w:rsidRPr="00AD22E3" w:rsidRDefault="008D6A1E" w:rsidP="008D6A1E">
            <w:pPr>
              <w:jc w:val="both"/>
              <w:rPr>
                <w:bCs/>
                <w:szCs w:val="28"/>
                <w:lang w:val="uk-UA"/>
              </w:rPr>
            </w:pPr>
            <w:r w:rsidRPr="00AD22E3">
              <w:rPr>
                <w:bCs/>
                <w:szCs w:val="28"/>
                <w:lang w:val="uk-UA"/>
              </w:rPr>
              <w:t>«Про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14:paraId="47830A8D" w14:textId="77777777" w:rsidR="008D6A1E" w:rsidRPr="00AD22E3" w:rsidRDefault="008D6A1E" w:rsidP="008D6A1E">
            <w:pPr>
              <w:jc w:val="both"/>
              <w:rPr>
                <w:bCs/>
                <w:szCs w:val="28"/>
                <w:lang w:val="uk-UA"/>
              </w:rPr>
            </w:pPr>
            <w:r w:rsidRPr="00AD22E3">
              <w:rPr>
                <w:bCs/>
                <w:szCs w:val="28"/>
                <w:lang w:val="uk-UA"/>
              </w:rPr>
              <w:t>«Про основні принципи та вимоги до безпечності та якості харчових продуктів»,</w:t>
            </w:r>
          </w:p>
          <w:p w14:paraId="09388C48" w14:textId="77777777" w:rsidR="008D6A1E" w:rsidRPr="00AD22E3" w:rsidRDefault="008D6A1E" w:rsidP="008D6A1E">
            <w:pPr>
              <w:jc w:val="both"/>
              <w:rPr>
                <w:bCs/>
                <w:szCs w:val="28"/>
                <w:lang w:val="uk-UA"/>
              </w:rPr>
            </w:pPr>
            <w:r w:rsidRPr="00AD22E3">
              <w:rPr>
                <w:bCs/>
                <w:szCs w:val="28"/>
                <w:lang w:val="uk-UA"/>
              </w:rPr>
              <w:t>«Про безпечність та гігієну кормів»,</w:t>
            </w:r>
          </w:p>
          <w:p w14:paraId="3BFCB7FC" w14:textId="77777777" w:rsidR="008D6A1E" w:rsidRPr="00AD22E3" w:rsidRDefault="008D6A1E" w:rsidP="008D6A1E">
            <w:pPr>
              <w:jc w:val="both"/>
              <w:rPr>
                <w:bCs/>
                <w:szCs w:val="28"/>
                <w:lang w:val="uk-UA"/>
              </w:rPr>
            </w:pPr>
            <w:r w:rsidRPr="00AD22E3">
              <w:rPr>
                <w:bCs/>
                <w:szCs w:val="28"/>
                <w:lang w:val="uk-UA"/>
              </w:rPr>
              <w:t>«Про побічні продукти тваринного походження, не призначені для споживання людиною», постанова Кабінету Міністрів України від 16.11.2011 № 1402 «Про затвердження Правил транспортування тварин», наказ Міністерства аграрної політики та продовольства України від 16.11.2018 № 553</w:t>
            </w:r>
          </w:p>
          <w:p w14:paraId="692B1D54" w14:textId="77777777" w:rsidR="008D6A1E" w:rsidRPr="00AD22E3" w:rsidRDefault="008D6A1E" w:rsidP="008D6A1E">
            <w:pPr>
              <w:jc w:val="both"/>
              <w:rPr>
                <w:bCs/>
                <w:szCs w:val="28"/>
                <w:lang w:val="uk-UA"/>
              </w:rPr>
            </w:pPr>
            <w:r w:rsidRPr="00AD22E3">
              <w:rPr>
                <w:bCs/>
                <w:szCs w:val="28"/>
                <w:lang w:val="uk-UA"/>
              </w:rPr>
              <w:t>«Про затвердження Вимог щодо ввезення (пересилання) на митну територію України живих тварин та їхнього репродуктивного матеріалу, харчових продуктів тваринного походження, кормів, сіна, соломи, а також побічних продуктів тваринного походження та продуктів їх оброблення, переробки», наказ Міністерства розвитку економіки, торгівлі та сільського господарства України</w:t>
            </w:r>
          </w:p>
          <w:p w14:paraId="75FDB9B9" w14:textId="3ECFBC65" w:rsidR="008D6A1E" w:rsidRPr="00AD22E3" w:rsidRDefault="008D6A1E" w:rsidP="008D6A1E">
            <w:pPr>
              <w:jc w:val="both"/>
              <w:rPr>
                <w:bCs/>
                <w:szCs w:val="28"/>
                <w:lang w:val="uk-UA"/>
              </w:rPr>
            </w:pPr>
            <w:r w:rsidRPr="00AD22E3">
              <w:rPr>
                <w:bCs/>
                <w:szCs w:val="28"/>
                <w:lang w:val="uk-UA"/>
              </w:rPr>
              <w:t>від 29.04.2021 № 893-21 «Про затвердження Порядку знищення, особливого поводження та зміни призначеного використання вантажів, що ввозяться (пересилаються) на митну територію України, які не відповідають законодавству»</w:t>
            </w:r>
          </w:p>
        </w:tc>
        <w:tc>
          <w:tcPr>
            <w:tcW w:w="1701" w:type="dxa"/>
            <w:shd w:val="clear" w:color="auto" w:fill="auto"/>
          </w:tcPr>
          <w:p w14:paraId="40CD8525" w14:textId="77777777" w:rsidR="008D6A1E" w:rsidRPr="00AD22E3" w:rsidRDefault="008D6A1E" w:rsidP="008D6A1E">
            <w:pPr>
              <w:jc w:val="center"/>
              <w:rPr>
                <w:bCs/>
                <w:szCs w:val="28"/>
                <w:lang w:val="uk-UA"/>
              </w:rPr>
            </w:pPr>
            <w:r w:rsidRPr="00AD22E3">
              <w:rPr>
                <w:bCs/>
                <w:szCs w:val="28"/>
                <w:lang w:val="uk-UA"/>
              </w:rPr>
              <w:t>Протягом</w:t>
            </w:r>
          </w:p>
          <w:p w14:paraId="2779C0EC" w14:textId="77777777" w:rsidR="008D6A1E" w:rsidRPr="00AD22E3" w:rsidRDefault="008D6A1E" w:rsidP="008D6A1E">
            <w:pPr>
              <w:jc w:val="center"/>
              <w:rPr>
                <w:bCs/>
                <w:szCs w:val="28"/>
                <w:lang w:val="uk-UA"/>
              </w:rPr>
            </w:pPr>
            <w:r w:rsidRPr="00AD22E3">
              <w:rPr>
                <w:bCs/>
                <w:szCs w:val="28"/>
                <w:lang w:val="uk-UA"/>
              </w:rPr>
              <w:t>року</w:t>
            </w:r>
          </w:p>
          <w:p w14:paraId="21CAE891" w14:textId="77777777" w:rsidR="008D6A1E" w:rsidRPr="00AD22E3" w:rsidRDefault="008D6A1E" w:rsidP="008D6A1E">
            <w:pPr>
              <w:jc w:val="center"/>
              <w:rPr>
                <w:bCs/>
                <w:szCs w:val="28"/>
                <w:lang w:val="uk-UA"/>
              </w:rPr>
            </w:pPr>
          </w:p>
        </w:tc>
        <w:tc>
          <w:tcPr>
            <w:tcW w:w="2268" w:type="dxa"/>
            <w:shd w:val="clear" w:color="auto" w:fill="auto"/>
          </w:tcPr>
          <w:p w14:paraId="04EAE778" w14:textId="77777777" w:rsidR="008D6A1E" w:rsidRPr="00AD22E3" w:rsidRDefault="008D6A1E" w:rsidP="008D6A1E">
            <w:pPr>
              <w:jc w:val="center"/>
              <w:rPr>
                <w:bCs/>
                <w:szCs w:val="28"/>
                <w:lang w:val="uk-UA"/>
              </w:rPr>
            </w:pPr>
            <w:r w:rsidRPr="00AD22E3">
              <w:rPr>
                <w:bCs/>
                <w:szCs w:val="28"/>
                <w:lang w:val="uk-UA"/>
              </w:rPr>
              <w:t>Управління</w:t>
            </w:r>
          </w:p>
          <w:p w14:paraId="42BE8FE1" w14:textId="77777777" w:rsidR="008D6A1E" w:rsidRPr="00AD22E3" w:rsidRDefault="008D6A1E" w:rsidP="008D6A1E">
            <w:pPr>
              <w:jc w:val="center"/>
              <w:rPr>
                <w:bCs/>
                <w:szCs w:val="28"/>
                <w:lang w:val="uk-UA"/>
              </w:rPr>
            </w:pPr>
            <w:r w:rsidRPr="00AD22E3">
              <w:rPr>
                <w:bCs/>
                <w:szCs w:val="28"/>
                <w:lang w:val="uk-UA"/>
              </w:rPr>
              <w:t>державного</w:t>
            </w:r>
          </w:p>
          <w:p w14:paraId="23A287CD" w14:textId="77777777" w:rsidR="008D6A1E" w:rsidRPr="00AD22E3" w:rsidRDefault="008D6A1E" w:rsidP="008D6A1E">
            <w:pPr>
              <w:jc w:val="center"/>
              <w:rPr>
                <w:bCs/>
                <w:szCs w:val="28"/>
                <w:lang w:val="uk-UA"/>
              </w:rPr>
            </w:pPr>
            <w:r w:rsidRPr="00AD22E3">
              <w:rPr>
                <w:bCs/>
                <w:szCs w:val="28"/>
                <w:lang w:val="uk-UA"/>
              </w:rPr>
              <w:t>контролю</w:t>
            </w:r>
          </w:p>
          <w:p w14:paraId="2D408DE1" w14:textId="77777777" w:rsidR="008D6A1E" w:rsidRPr="00AD22E3" w:rsidRDefault="008D6A1E" w:rsidP="008D6A1E">
            <w:pPr>
              <w:jc w:val="center"/>
              <w:rPr>
                <w:bCs/>
                <w:szCs w:val="28"/>
                <w:lang w:val="uk-UA"/>
              </w:rPr>
            </w:pPr>
            <w:r w:rsidRPr="00AD22E3">
              <w:rPr>
                <w:bCs/>
                <w:szCs w:val="28"/>
                <w:lang w:val="uk-UA"/>
              </w:rPr>
              <w:t>на кордоні</w:t>
            </w:r>
          </w:p>
          <w:p w14:paraId="0048CDFC" w14:textId="77777777" w:rsidR="008D6A1E" w:rsidRPr="00AD22E3" w:rsidRDefault="008D6A1E" w:rsidP="008D6A1E">
            <w:pPr>
              <w:jc w:val="center"/>
              <w:rPr>
                <w:bCs/>
                <w:szCs w:val="28"/>
                <w:lang w:val="uk-UA"/>
              </w:rPr>
            </w:pPr>
          </w:p>
        </w:tc>
        <w:tc>
          <w:tcPr>
            <w:tcW w:w="2268" w:type="dxa"/>
            <w:shd w:val="clear" w:color="auto" w:fill="auto"/>
          </w:tcPr>
          <w:p w14:paraId="0412DEB8" w14:textId="40D6AFF1" w:rsidR="008D6A1E" w:rsidRPr="00B606D1" w:rsidRDefault="008D6A1E" w:rsidP="008D6A1E">
            <w:pPr>
              <w:jc w:val="both"/>
              <w:rPr>
                <w:bCs/>
                <w:szCs w:val="28"/>
                <w:lang w:val="uk-UA"/>
              </w:rPr>
            </w:pPr>
            <w:r w:rsidRPr="00B606D1">
              <w:rPr>
                <w:bCs/>
                <w:szCs w:val="28"/>
                <w:lang w:val="uk-UA"/>
              </w:rPr>
              <w:t>Застосовано комплекс заходів щодо недопущення ввезення, обмеження, заборони або припинення обігу вантажів, у тому числі транспортування (переміщення), які не відповідають вимогам законодавства</w:t>
            </w:r>
          </w:p>
        </w:tc>
        <w:tc>
          <w:tcPr>
            <w:tcW w:w="4188" w:type="dxa"/>
          </w:tcPr>
          <w:p w14:paraId="28A65CAF" w14:textId="5825CA4F" w:rsidR="008D6A1E" w:rsidRPr="00D01ED7" w:rsidRDefault="008D6A1E" w:rsidP="008D6A1E">
            <w:pPr>
              <w:jc w:val="both"/>
              <w:rPr>
                <w:bCs/>
                <w:color w:val="FF0000"/>
                <w:szCs w:val="28"/>
                <w:lang w:val="uk-UA"/>
              </w:rPr>
            </w:pPr>
            <w:r w:rsidRPr="00D01ED7">
              <w:rPr>
                <w:bCs/>
                <w:szCs w:val="28"/>
                <w:lang w:val="uk-UA"/>
              </w:rPr>
              <w:t xml:space="preserve">Застосовується комплекс заходів щодо недопущення ввезення, обмеження, заборони або припинення обігу вантажів, у тому числі транспортування (переміщення), які не відповідають вимогам законодавства. За звітний період в зв'язку з невідповідністю вимогам законодавства  прийнято рішення щодо знищення 6 вантажів харчових продуктів нетваринного походження (кабачок свіжий, лимон свіжий, гранат свіжий та рис </w:t>
            </w:r>
            <w:proofErr w:type="spellStart"/>
            <w:r w:rsidRPr="00D01ED7">
              <w:rPr>
                <w:bCs/>
                <w:szCs w:val="28"/>
                <w:lang w:val="uk-UA"/>
              </w:rPr>
              <w:t>басматі</w:t>
            </w:r>
            <w:proofErr w:type="spellEnd"/>
            <w:r w:rsidRPr="00D01ED7">
              <w:rPr>
                <w:bCs/>
                <w:szCs w:val="28"/>
                <w:lang w:val="uk-UA"/>
              </w:rPr>
              <w:t xml:space="preserve">), а також зміни призначеного використання 6 вантажів кормів рослинного походження (шроту соняшникового) шляхом переробки в паливні </w:t>
            </w:r>
            <w:proofErr w:type="spellStart"/>
            <w:r w:rsidRPr="00D01ED7">
              <w:rPr>
                <w:bCs/>
                <w:szCs w:val="28"/>
                <w:lang w:val="uk-UA"/>
              </w:rPr>
              <w:t>пелети</w:t>
            </w:r>
            <w:proofErr w:type="spellEnd"/>
            <w:r w:rsidRPr="00D01ED7">
              <w:rPr>
                <w:bCs/>
                <w:szCs w:val="28"/>
                <w:lang w:val="uk-UA"/>
              </w:rPr>
              <w:t>, 1 вантаж (чай зелений) повернуто відправнику.</w:t>
            </w:r>
          </w:p>
        </w:tc>
      </w:tr>
      <w:tr w:rsidR="008D6A1E" w:rsidRPr="00AD22E3" w14:paraId="421358EF" w14:textId="113E7C0B" w:rsidTr="00C47F84">
        <w:tc>
          <w:tcPr>
            <w:tcW w:w="558" w:type="dxa"/>
            <w:gridSpan w:val="2"/>
            <w:shd w:val="clear" w:color="auto" w:fill="auto"/>
          </w:tcPr>
          <w:p w14:paraId="2EDA27D1" w14:textId="7B47AD86" w:rsidR="008D6A1E" w:rsidRPr="00AD22E3" w:rsidRDefault="008D6A1E" w:rsidP="008D6A1E">
            <w:pPr>
              <w:jc w:val="center"/>
              <w:rPr>
                <w:szCs w:val="28"/>
                <w:lang w:val="uk-UA"/>
              </w:rPr>
            </w:pPr>
            <w:r w:rsidRPr="00AD22E3">
              <w:rPr>
                <w:szCs w:val="28"/>
                <w:lang w:val="uk-UA"/>
              </w:rPr>
              <w:t>5</w:t>
            </w:r>
          </w:p>
        </w:tc>
        <w:tc>
          <w:tcPr>
            <w:tcW w:w="2278" w:type="dxa"/>
            <w:shd w:val="clear" w:color="auto" w:fill="auto"/>
          </w:tcPr>
          <w:p w14:paraId="2992D94B" w14:textId="0D5240F3" w:rsidR="008D6A1E" w:rsidRPr="00AD22E3" w:rsidRDefault="008D6A1E" w:rsidP="008D6A1E">
            <w:pPr>
              <w:jc w:val="both"/>
              <w:rPr>
                <w:bCs/>
                <w:szCs w:val="28"/>
                <w:lang w:val="uk-UA"/>
              </w:rPr>
            </w:pPr>
            <w:r w:rsidRPr="00AD22E3">
              <w:rPr>
                <w:bCs/>
                <w:szCs w:val="28"/>
                <w:lang w:val="uk-UA"/>
              </w:rPr>
              <w:t>Забезпечення взаємодії між декларантами, їх представниками, іншими заінтересованими особами та митними органами із використанням єдиного державного інформаційного веб-порталу</w:t>
            </w:r>
          </w:p>
          <w:p w14:paraId="023636B3" w14:textId="01A6D888" w:rsidR="008D6A1E" w:rsidRPr="00AD22E3" w:rsidRDefault="008D6A1E" w:rsidP="008D6A1E">
            <w:pPr>
              <w:jc w:val="both"/>
              <w:rPr>
                <w:bCs/>
                <w:szCs w:val="28"/>
                <w:lang w:val="uk-UA"/>
              </w:rPr>
            </w:pPr>
            <w:r w:rsidRPr="00AD22E3">
              <w:rPr>
                <w:bCs/>
                <w:szCs w:val="28"/>
                <w:lang w:val="uk-UA"/>
              </w:rPr>
              <w:t>«Єдине вікно для міжнародної торгівлі» під час здійснення відповідних заходів офіційного контролю</w:t>
            </w:r>
          </w:p>
        </w:tc>
        <w:tc>
          <w:tcPr>
            <w:tcW w:w="2268" w:type="dxa"/>
            <w:shd w:val="clear" w:color="auto" w:fill="auto"/>
          </w:tcPr>
          <w:p w14:paraId="29553B55" w14:textId="77777777" w:rsidR="008D6A1E" w:rsidRPr="00AD22E3" w:rsidRDefault="008D6A1E" w:rsidP="008D6A1E">
            <w:pPr>
              <w:jc w:val="both"/>
              <w:rPr>
                <w:bCs/>
                <w:szCs w:val="28"/>
                <w:lang w:val="uk-UA"/>
              </w:rPr>
            </w:pPr>
            <w:r w:rsidRPr="00AD22E3">
              <w:rPr>
                <w:bCs/>
                <w:szCs w:val="28"/>
                <w:lang w:val="uk-UA"/>
              </w:rPr>
              <w:t>Закони України</w:t>
            </w:r>
          </w:p>
          <w:p w14:paraId="45D1FE13" w14:textId="77777777" w:rsidR="008D6A1E" w:rsidRPr="00AD22E3" w:rsidRDefault="008D6A1E" w:rsidP="008D6A1E">
            <w:pPr>
              <w:jc w:val="both"/>
              <w:rPr>
                <w:bCs/>
                <w:szCs w:val="28"/>
                <w:lang w:val="uk-UA"/>
              </w:rPr>
            </w:pPr>
            <w:r w:rsidRPr="00AD22E3">
              <w:rPr>
                <w:bCs/>
                <w:szCs w:val="28"/>
                <w:lang w:val="uk-UA"/>
              </w:rPr>
              <w:t>«Про ветеринарну медицину», «Про державний контроль за дотриманням законодавства про харчові продукти, корми, побічні продукти тваринного походження, ветеринарну медицину та благополуччя тварин», Митний кодекс України, постанова Кабінету Міністрів України від 21.10.2020 № 971</w:t>
            </w:r>
          </w:p>
          <w:p w14:paraId="74DD2639" w14:textId="1EAB50EC" w:rsidR="008D6A1E" w:rsidRPr="00AD22E3" w:rsidRDefault="008D6A1E" w:rsidP="008D6A1E">
            <w:pPr>
              <w:jc w:val="both"/>
              <w:rPr>
                <w:bCs/>
                <w:szCs w:val="28"/>
                <w:lang w:val="uk-UA"/>
              </w:rPr>
            </w:pPr>
            <w:r w:rsidRPr="00AD22E3">
              <w:rPr>
                <w:bCs/>
                <w:szCs w:val="28"/>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p>
        </w:tc>
        <w:tc>
          <w:tcPr>
            <w:tcW w:w="1701" w:type="dxa"/>
            <w:shd w:val="clear" w:color="auto" w:fill="auto"/>
          </w:tcPr>
          <w:p w14:paraId="02160AF9" w14:textId="77777777" w:rsidR="008D6A1E" w:rsidRPr="00AD22E3" w:rsidRDefault="008D6A1E" w:rsidP="008D6A1E">
            <w:pPr>
              <w:jc w:val="center"/>
              <w:rPr>
                <w:bCs/>
                <w:szCs w:val="28"/>
                <w:lang w:val="uk-UA"/>
              </w:rPr>
            </w:pPr>
            <w:r w:rsidRPr="00AD22E3">
              <w:rPr>
                <w:bCs/>
                <w:szCs w:val="28"/>
                <w:lang w:val="uk-UA"/>
              </w:rPr>
              <w:t>Протягом</w:t>
            </w:r>
          </w:p>
          <w:p w14:paraId="22AFA603" w14:textId="77777777" w:rsidR="008D6A1E" w:rsidRPr="00AD22E3" w:rsidRDefault="008D6A1E" w:rsidP="008D6A1E">
            <w:pPr>
              <w:jc w:val="center"/>
              <w:rPr>
                <w:bCs/>
                <w:szCs w:val="28"/>
                <w:lang w:val="uk-UA"/>
              </w:rPr>
            </w:pPr>
            <w:r w:rsidRPr="00AD22E3">
              <w:rPr>
                <w:bCs/>
                <w:szCs w:val="28"/>
                <w:lang w:val="uk-UA"/>
              </w:rPr>
              <w:t>року</w:t>
            </w:r>
          </w:p>
          <w:p w14:paraId="63105790" w14:textId="77777777" w:rsidR="008D6A1E" w:rsidRPr="00AD22E3" w:rsidRDefault="008D6A1E" w:rsidP="008D6A1E">
            <w:pPr>
              <w:jc w:val="center"/>
              <w:rPr>
                <w:bCs/>
                <w:szCs w:val="28"/>
                <w:lang w:val="uk-UA"/>
              </w:rPr>
            </w:pPr>
          </w:p>
        </w:tc>
        <w:tc>
          <w:tcPr>
            <w:tcW w:w="2268" w:type="dxa"/>
            <w:shd w:val="clear" w:color="auto" w:fill="auto"/>
          </w:tcPr>
          <w:p w14:paraId="4780735E" w14:textId="77777777" w:rsidR="008D6A1E" w:rsidRPr="00AD22E3" w:rsidRDefault="008D6A1E" w:rsidP="008D6A1E">
            <w:pPr>
              <w:jc w:val="center"/>
              <w:rPr>
                <w:bCs/>
                <w:szCs w:val="28"/>
                <w:lang w:val="uk-UA"/>
              </w:rPr>
            </w:pPr>
            <w:r w:rsidRPr="00AD22E3">
              <w:rPr>
                <w:bCs/>
                <w:szCs w:val="28"/>
                <w:lang w:val="uk-UA"/>
              </w:rPr>
              <w:t>Управління</w:t>
            </w:r>
          </w:p>
          <w:p w14:paraId="25D6C96C" w14:textId="77777777" w:rsidR="008D6A1E" w:rsidRPr="00AD22E3" w:rsidRDefault="008D6A1E" w:rsidP="008D6A1E">
            <w:pPr>
              <w:jc w:val="center"/>
              <w:rPr>
                <w:bCs/>
                <w:szCs w:val="28"/>
                <w:lang w:val="uk-UA"/>
              </w:rPr>
            </w:pPr>
            <w:r w:rsidRPr="00AD22E3">
              <w:rPr>
                <w:bCs/>
                <w:szCs w:val="28"/>
                <w:lang w:val="uk-UA"/>
              </w:rPr>
              <w:t>державного</w:t>
            </w:r>
          </w:p>
          <w:p w14:paraId="3BF9F9C5" w14:textId="77777777" w:rsidR="008D6A1E" w:rsidRPr="00AD22E3" w:rsidRDefault="008D6A1E" w:rsidP="008D6A1E">
            <w:pPr>
              <w:jc w:val="center"/>
              <w:rPr>
                <w:bCs/>
                <w:szCs w:val="28"/>
                <w:lang w:val="uk-UA"/>
              </w:rPr>
            </w:pPr>
            <w:r w:rsidRPr="00AD22E3">
              <w:rPr>
                <w:bCs/>
                <w:szCs w:val="28"/>
                <w:lang w:val="uk-UA"/>
              </w:rPr>
              <w:t>контролю</w:t>
            </w:r>
          </w:p>
          <w:p w14:paraId="7FEFC39E" w14:textId="77777777" w:rsidR="008D6A1E" w:rsidRPr="00AD22E3" w:rsidRDefault="008D6A1E" w:rsidP="008D6A1E">
            <w:pPr>
              <w:jc w:val="center"/>
              <w:rPr>
                <w:bCs/>
                <w:szCs w:val="28"/>
                <w:lang w:val="uk-UA"/>
              </w:rPr>
            </w:pPr>
            <w:r w:rsidRPr="00AD22E3">
              <w:rPr>
                <w:bCs/>
                <w:szCs w:val="28"/>
                <w:lang w:val="uk-UA"/>
              </w:rPr>
              <w:t>на кордоні</w:t>
            </w:r>
          </w:p>
          <w:p w14:paraId="04FC0DA7" w14:textId="77777777" w:rsidR="008D6A1E" w:rsidRPr="00AD22E3" w:rsidRDefault="008D6A1E" w:rsidP="008D6A1E">
            <w:pPr>
              <w:jc w:val="center"/>
              <w:rPr>
                <w:bCs/>
                <w:szCs w:val="28"/>
                <w:lang w:val="uk-UA"/>
              </w:rPr>
            </w:pPr>
          </w:p>
        </w:tc>
        <w:tc>
          <w:tcPr>
            <w:tcW w:w="2268" w:type="dxa"/>
            <w:shd w:val="clear" w:color="auto" w:fill="auto"/>
          </w:tcPr>
          <w:p w14:paraId="0DB15953" w14:textId="77777777" w:rsidR="008D6A1E" w:rsidRPr="00B606D1" w:rsidRDefault="008D6A1E" w:rsidP="008D6A1E">
            <w:pPr>
              <w:jc w:val="both"/>
              <w:rPr>
                <w:bCs/>
                <w:szCs w:val="28"/>
                <w:lang w:val="uk-UA"/>
              </w:rPr>
            </w:pPr>
            <w:r w:rsidRPr="00B606D1">
              <w:rPr>
                <w:bCs/>
                <w:szCs w:val="28"/>
                <w:lang w:val="uk-UA"/>
              </w:rPr>
              <w:t>Забезпечено взаємодію між декларантами або уповноваженими ними особами та митними органами під час здійснення заходів офіційного контролю з використанням єдиного державного інформаційного веб-порталу</w:t>
            </w:r>
          </w:p>
          <w:p w14:paraId="54A46714" w14:textId="67BC6C1D" w:rsidR="008D6A1E" w:rsidRPr="00B606D1" w:rsidRDefault="008D6A1E" w:rsidP="008D6A1E">
            <w:pPr>
              <w:jc w:val="both"/>
              <w:rPr>
                <w:bCs/>
                <w:szCs w:val="28"/>
                <w:lang w:val="uk-UA"/>
              </w:rPr>
            </w:pPr>
            <w:r w:rsidRPr="00B606D1">
              <w:rPr>
                <w:bCs/>
                <w:szCs w:val="28"/>
                <w:lang w:val="uk-UA"/>
              </w:rPr>
              <w:t>«Єдине вікно для міжнародної торгівлі»</w:t>
            </w:r>
          </w:p>
        </w:tc>
        <w:tc>
          <w:tcPr>
            <w:tcW w:w="4188" w:type="dxa"/>
          </w:tcPr>
          <w:p w14:paraId="04FC8065" w14:textId="77777777" w:rsidR="008D6A1E" w:rsidRPr="00D01ED7" w:rsidRDefault="008D6A1E" w:rsidP="008D6A1E">
            <w:pPr>
              <w:jc w:val="both"/>
              <w:rPr>
                <w:bCs/>
                <w:szCs w:val="28"/>
                <w:lang w:val="uk-UA"/>
              </w:rPr>
            </w:pPr>
            <w:r w:rsidRPr="00D01ED7">
              <w:rPr>
                <w:bCs/>
                <w:szCs w:val="28"/>
                <w:lang w:val="uk-UA"/>
              </w:rPr>
              <w:t>Забезпечено взаємодію між декларантами або уповноваженими ними особами та митними органами під час здійснення заходів офіційного контролю з використанням єдиного державного інформаційного веб-порталу</w:t>
            </w:r>
          </w:p>
          <w:p w14:paraId="25297D00" w14:textId="65D6515F" w:rsidR="008D6A1E" w:rsidRPr="00D01ED7" w:rsidRDefault="008D6A1E" w:rsidP="008D6A1E">
            <w:pPr>
              <w:jc w:val="both"/>
              <w:rPr>
                <w:bCs/>
                <w:color w:val="FF0000"/>
                <w:szCs w:val="28"/>
                <w:lang w:val="uk-UA"/>
              </w:rPr>
            </w:pPr>
            <w:r w:rsidRPr="00D01ED7">
              <w:rPr>
                <w:bCs/>
                <w:szCs w:val="28"/>
                <w:lang w:val="uk-UA"/>
              </w:rPr>
              <w:t>«Єдине вікно для міжнародної торгівлі». Опрацьовано через єдиний державний інформаційний веб-портал "Єдине вікно для міжнародної торгівлі" – 18069 справ.</w:t>
            </w:r>
          </w:p>
        </w:tc>
      </w:tr>
      <w:tr w:rsidR="008D6A1E" w:rsidRPr="00D80708" w14:paraId="04F470F0" w14:textId="43AD3C05" w:rsidTr="00C47F84">
        <w:tc>
          <w:tcPr>
            <w:tcW w:w="558" w:type="dxa"/>
            <w:gridSpan w:val="2"/>
            <w:shd w:val="clear" w:color="auto" w:fill="auto"/>
          </w:tcPr>
          <w:p w14:paraId="753D4039" w14:textId="309D59FD" w:rsidR="008D6A1E" w:rsidRPr="00AD22E3" w:rsidRDefault="008D6A1E" w:rsidP="008D6A1E">
            <w:pPr>
              <w:jc w:val="center"/>
              <w:rPr>
                <w:szCs w:val="28"/>
                <w:lang w:val="uk-UA"/>
              </w:rPr>
            </w:pPr>
            <w:r w:rsidRPr="00AD22E3">
              <w:rPr>
                <w:szCs w:val="28"/>
                <w:lang w:val="uk-UA"/>
              </w:rPr>
              <w:t>6</w:t>
            </w:r>
          </w:p>
        </w:tc>
        <w:tc>
          <w:tcPr>
            <w:tcW w:w="2278" w:type="dxa"/>
            <w:shd w:val="clear" w:color="auto" w:fill="auto"/>
          </w:tcPr>
          <w:p w14:paraId="49D5C238" w14:textId="5828A99B" w:rsidR="008D6A1E" w:rsidRPr="00AD22E3" w:rsidRDefault="008D6A1E" w:rsidP="008D6A1E">
            <w:pPr>
              <w:jc w:val="both"/>
              <w:rPr>
                <w:bCs/>
                <w:szCs w:val="28"/>
                <w:lang w:val="uk-UA"/>
              </w:rPr>
            </w:pPr>
            <w:r w:rsidRPr="00AD22E3">
              <w:rPr>
                <w:bCs/>
                <w:szCs w:val="28"/>
                <w:lang w:val="uk-UA"/>
              </w:rPr>
              <w:t>Забезпечення видачі ветеринарних документів через Єдиний державний реєстр ветеринарних документів</w:t>
            </w:r>
          </w:p>
        </w:tc>
        <w:tc>
          <w:tcPr>
            <w:tcW w:w="2268" w:type="dxa"/>
            <w:shd w:val="clear" w:color="auto" w:fill="auto"/>
          </w:tcPr>
          <w:p w14:paraId="2888AD65" w14:textId="1302FD86" w:rsidR="008D6A1E" w:rsidRPr="00AD22E3" w:rsidRDefault="008D6A1E" w:rsidP="008D6A1E">
            <w:pPr>
              <w:jc w:val="both"/>
              <w:rPr>
                <w:bCs/>
                <w:szCs w:val="28"/>
                <w:lang w:val="uk-UA"/>
              </w:rPr>
            </w:pPr>
            <w:r w:rsidRPr="00AD22E3">
              <w:rPr>
                <w:bCs/>
                <w:szCs w:val="28"/>
                <w:lang w:val="uk-UA"/>
              </w:rPr>
              <w:t xml:space="preserve">Наказ </w:t>
            </w:r>
            <w:proofErr w:type="spellStart"/>
            <w:r w:rsidRPr="00AD22E3">
              <w:rPr>
                <w:bCs/>
                <w:szCs w:val="28"/>
                <w:lang w:val="uk-UA"/>
              </w:rPr>
              <w:t>Держпродспоживслужби</w:t>
            </w:r>
            <w:proofErr w:type="spellEnd"/>
            <w:r w:rsidRPr="00AD22E3">
              <w:rPr>
                <w:bCs/>
                <w:szCs w:val="28"/>
                <w:lang w:val="uk-UA"/>
              </w:rPr>
              <w:t xml:space="preserve"> від 04.03.2020 № 194 «Про забезпечення доступу до інформаційних систем», розпорядження Головного державного ветеринарного інспектора України від 05.04.2022    № 19 «Щодо порядку оформлення і видачі ветеринарних документів на зерно фуражне», наказ </w:t>
            </w:r>
            <w:proofErr w:type="spellStart"/>
            <w:r w:rsidRPr="00AD22E3">
              <w:rPr>
                <w:bCs/>
                <w:szCs w:val="28"/>
                <w:lang w:val="uk-UA"/>
              </w:rPr>
              <w:t>Держпродспоживслужби</w:t>
            </w:r>
            <w:proofErr w:type="spellEnd"/>
            <w:r w:rsidRPr="00AD22E3">
              <w:rPr>
                <w:bCs/>
                <w:szCs w:val="28"/>
                <w:lang w:val="uk-UA"/>
              </w:rPr>
              <w:t xml:space="preserve"> від 28.11.2023 № 844 «Уведення в дію рішення колегії </w:t>
            </w:r>
            <w:proofErr w:type="spellStart"/>
            <w:r w:rsidRPr="00AD22E3">
              <w:rPr>
                <w:bCs/>
                <w:szCs w:val="28"/>
                <w:lang w:val="uk-UA"/>
              </w:rPr>
              <w:t>Держпродспоживслужби</w:t>
            </w:r>
            <w:proofErr w:type="spellEnd"/>
            <w:r w:rsidRPr="00AD22E3">
              <w:rPr>
                <w:bCs/>
                <w:szCs w:val="28"/>
                <w:lang w:val="uk-UA"/>
              </w:rPr>
              <w:t xml:space="preserve"> від 10 листопада 2023 року»</w:t>
            </w:r>
          </w:p>
        </w:tc>
        <w:tc>
          <w:tcPr>
            <w:tcW w:w="1701" w:type="dxa"/>
            <w:shd w:val="clear" w:color="auto" w:fill="auto"/>
          </w:tcPr>
          <w:p w14:paraId="18BF32C8" w14:textId="77777777" w:rsidR="008D6A1E" w:rsidRPr="00AD22E3" w:rsidRDefault="008D6A1E" w:rsidP="008D6A1E">
            <w:pPr>
              <w:jc w:val="center"/>
              <w:rPr>
                <w:bCs/>
                <w:szCs w:val="28"/>
                <w:lang w:val="uk-UA"/>
              </w:rPr>
            </w:pPr>
            <w:r w:rsidRPr="00AD22E3">
              <w:rPr>
                <w:bCs/>
                <w:szCs w:val="28"/>
                <w:lang w:val="uk-UA"/>
              </w:rPr>
              <w:t>Протягом</w:t>
            </w:r>
          </w:p>
          <w:p w14:paraId="7A0BF42D" w14:textId="77777777" w:rsidR="008D6A1E" w:rsidRPr="00AD22E3" w:rsidRDefault="008D6A1E" w:rsidP="008D6A1E">
            <w:pPr>
              <w:jc w:val="center"/>
              <w:rPr>
                <w:bCs/>
                <w:szCs w:val="28"/>
                <w:lang w:val="uk-UA"/>
              </w:rPr>
            </w:pPr>
            <w:r w:rsidRPr="00AD22E3">
              <w:rPr>
                <w:bCs/>
                <w:szCs w:val="28"/>
                <w:lang w:val="uk-UA"/>
              </w:rPr>
              <w:t>року</w:t>
            </w:r>
          </w:p>
          <w:p w14:paraId="1E70C75F" w14:textId="77777777" w:rsidR="008D6A1E" w:rsidRPr="00AD22E3" w:rsidRDefault="008D6A1E" w:rsidP="008D6A1E">
            <w:pPr>
              <w:jc w:val="center"/>
              <w:rPr>
                <w:bCs/>
                <w:szCs w:val="28"/>
                <w:lang w:val="uk-UA"/>
              </w:rPr>
            </w:pPr>
          </w:p>
        </w:tc>
        <w:tc>
          <w:tcPr>
            <w:tcW w:w="2268" w:type="dxa"/>
            <w:shd w:val="clear" w:color="auto" w:fill="auto"/>
          </w:tcPr>
          <w:p w14:paraId="37A3542A" w14:textId="77777777" w:rsidR="008D6A1E" w:rsidRPr="00AD22E3" w:rsidRDefault="008D6A1E" w:rsidP="008D6A1E">
            <w:pPr>
              <w:jc w:val="center"/>
              <w:rPr>
                <w:bCs/>
                <w:szCs w:val="28"/>
                <w:lang w:val="uk-UA"/>
              </w:rPr>
            </w:pPr>
            <w:r w:rsidRPr="00AD22E3">
              <w:rPr>
                <w:bCs/>
                <w:szCs w:val="28"/>
                <w:lang w:val="uk-UA"/>
              </w:rPr>
              <w:t>Управління</w:t>
            </w:r>
          </w:p>
          <w:p w14:paraId="0FE0A5CE" w14:textId="77777777" w:rsidR="008D6A1E" w:rsidRPr="00AD22E3" w:rsidRDefault="008D6A1E" w:rsidP="008D6A1E">
            <w:pPr>
              <w:jc w:val="center"/>
              <w:rPr>
                <w:bCs/>
                <w:szCs w:val="28"/>
                <w:lang w:val="uk-UA"/>
              </w:rPr>
            </w:pPr>
            <w:r w:rsidRPr="00AD22E3">
              <w:rPr>
                <w:bCs/>
                <w:szCs w:val="28"/>
                <w:lang w:val="uk-UA"/>
              </w:rPr>
              <w:t>державного</w:t>
            </w:r>
          </w:p>
          <w:p w14:paraId="38457B72" w14:textId="77777777" w:rsidR="008D6A1E" w:rsidRPr="00AD22E3" w:rsidRDefault="008D6A1E" w:rsidP="008D6A1E">
            <w:pPr>
              <w:jc w:val="center"/>
              <w:rPr>
                <w:bCs/>
                <w:szCs w:val="28"/>
                <w:lang w:val="uk-UA"/>
              </w:rPr>
            </w:pPr>
            <w:r w:rsidRPr="00AD22E3">
              <w:rPr>
                <w:bCs/>
                <w:szCs w:val="28"/>
                <w:lang w:val="uk-UA"/>
              </w:rPr>
              <w:t>контролю</w:t>
            </w:r>
          </w:p>
          <w:p w14:paraId="5C9D9350" w14:textId="77777777" w:rsidR="008D6A1E" w:rsidRPr="00AD22E3" w:rsidRDefault="008D6A1E" w:rsidP="008D6A1E">
            <w:pPr>
              <w:jc w:val="center"/>
              <w:rPr>
                <w:bCs/>
                <w:szCs w:val="28"/>
                <w:lang w:val="uk-UA"/>
              </w:rPr>
            </w:pPr>
            <w:r w:rsidRPr="00AD22E3">
              <w:rPr>
                <w:bCs/>
                <w:szCs w:val="28"/>
                <w:lang w:val="uk-UA"/>
              </w:rPr>
              <w:t>на кордоні</w:t>
            </w:r>
          </w:p>
          <w:p w14:paraId="679D4C85" w14:textId="77777777" w:rsidR="008D6A1E" w:rsidRPr="00AD22E3" w:rsidRDefault="008D6A1E" w:rsidP="008D6A1E">
            <w:pPr>
              <w:jc w:val="center"/>
              <w:rPr>
                <w:bCs/>
                <w:szCs w:val="28"/>
                <w:lang w:val="uk-UA"/>
              </w:rPr>
            </w:pPr>
          </w:p>
        </w:tc>
        <w:tc>
          <w:tcPr>
            <w:tcW w:w="2268" w:type="dxa"/>
            <w:shd w:val="clear" w:color="auto" w:fill="auto"/>
          </w:tcPr>
          <w:p w14:paraId="188D6F53" w14:textId="5800947B" w:rsidR="008D6A1E" w:rsidRPr="00B606D1" w:rsidRDefault="008D6A1E" w:rsidP="008D6A1E">
            <w:pPr>
              <w:jc w:val="both"/>
              <w:rPr>
                <w:bCs/>
                <w:szCs w:val="28"/>
                <w:lang w:val="uk-UA"/>
              </w:rPr>
            </w:pPr>
            <w:r w:rsidRPr="00B606D1">
              <w:rPr>
                <w:bCs/>
                <w:szCs w:val="28"/>
                <w:lang w:val="uk-UA"/>
              </w:rPr>
              <w:t xml:space="preserve">Забезпечено видачу ветеринарних документів через Єдиний державний реєстр ветеринарних документів (за технічної можливості реєстру або відсутності обставин непереборної сили) та запроваджено контроль за їх </w:t>
            </w:r>
            <w:proofErr w:type="spellStart"/>
            <w:r w:rsidRPr="00B606D1">
              <w:rPr>
                <w:bCs/>
                <w:szCs w:val="28"/>
                <w:lang w:val="uk-UA"/>
              </w:rPr>
              <w:t>видачею</w:t>
            </w:r>
            <w:proofErr w:type="spellEnd"/>
            <w:r w:rsidRPr="00B606D1">
              <w:rPr>
                <w:bCs/>
                <w:szCs w:val="28"/>
                <w:lang w:val="uk-UA"/>
              </w:rPr>
              <w:t xml:space="preserve"> під час здійснення ветеринарно- санітарного та державного контролю за дотриманням законодавства про харчові продукти, корми, побічні продукти тваринного походження, здоров’я та благополуччя тварин</w:t>
            </w:r>
          </w:p>
        </w:tc>
        <w:tc>
          <w:tcPr>
            <w:tcW w:w="4188" w:type="dxa"/>
          </w:tcPr>
          <w:p w14:paraId="7C765FE9" w14:textId="77777777" w:rsidR="008D6A1E" w:rsidRPr="00D01ED7" w:rsidRDefault="008D6A1E" w:rsidP="008D6A1E">
            <w:pPr>
              <w:jc w:val="both"/>
              <w:rPr>
                <w:szCs w:val="28"/>
                <w:lang w:val="uk-UA"/>
              </w:rPr>
            </w:pPr>
            <w:r w:rsidRPr="00D01ED7">
              <w:rPr>
                <w:szCs w:val="28"/>
                <w:lang w:val="uk-UA"/>
              </w:rPr>
              <w:t xml:space="preserve">Виключно через </w:t>
            </w:r>
            <w:r w:rsidRPr="00D01ED7">
              <w:rPr>
                <w:bCs/>
                <w:szCs w:val="28"/>
                <w:lang w:val="uk-UA"/>
              </w:rPr>
              <w:t>Єдиний державний реєстр ветеринарних документів (далі – реєстр)</w:t>
            </w:r>
            <w:r w:rsidRPr="00D01ED7">
              <w:rPr>
                <w:szCs w:val="28"/>
                <w:lang w:val="uk-UA"/>
              </w:rPr>
              <w:t xml:space="preserve"> забезпечено оформлення та видача 1759  ветеринарних документів, визначених Правилами заповнення, зберігання, списання ветеринарних документів та вимог до їх обліку, затверджених наказом Міністерства аграрної політики та продовольства України від 01.08.2014 № 288.</w:t>
            </w:r>
          </w:p>
          <w:p w14:paraId="644A71AB" w14:textId="77777777" w:rsidR="008D6A1E" w:rsidRPr="00D01ED7" w:rsidRDefault="008D6A1E" w:rsidP="008D6A1E">
            <w:pPr>
              <w:jc w:val="both"/>
              <w:rPr>
                <w:szCs w:val="28"/>
                <w:lang w:val="uk-UA"/>
              </w:rPr>
            </w:pPr>
            <w:r w:rsidRPr="00D01ED7">
              <w:rPr>
                <w:szCs w:val="28"/>
                <w:lang w:val="uk-UA"/>
              </w:rPr>
              <w:t xml:space="preserve">Через обмежені технічні можливості реєстру, без використання реєстру, із подальшим занесенням до реєстру інформації про видані ветеринарні документи, їх </w:t>
            </w:r>
            <w:proofErr w:type="spellStart"/>
            <w:r w:rsidRPr="00D01ED7">
              <w:rPr>
                <w:szCs w:val="28"/>
                <w:lang w:val="uk-UA"/>
              </w:rPr>
              <w:t>сканкопії</w:t>
            </w:r>
            <w:proofErr w:type="spellEnd"/>
            <w:r w:rsidRPr="00D01ED7">
              <w:rPr>
                <w:szCs w:val="28"/>
                <w:lang w:val="uk-UA"/>
              </w:rPr>
              <w:t>, видано 367 ветеринарні документи.</w:t>
            </w:r>
          </w:p>
          <w:p w14:paraId="67E46F8B" w14:textId="77777777" w:rsidR="008D6A1E" w:rsidRPr="00D01ED7" w:rsidRDefault="008D6A1E" w:rsidP="008D6A1E">
            <w:pPr>
              <w:jc w:val="both"/>
              <w:rPr>
                <w:bCs/>
                <w:color w:val="FF0000"/>
                <w:szCs w:val="28"/>
                <w:lang w:val="uk-UA"/>
              </w:rPr>
            </w:pPr>
          </w:p>
        </w:tc>
      </w:tr>
      <w:tr w:rsidR="008D6A1E" w:rsidRPr="00AD22E3" w14:paraId="272813BF" w14:textId="41981EA2" w:rsidTr="00C47F84">
        <w:tc>
          <w:tcPr>
            <w:tcW w:w="558" w:type="dxa"/>
            <w:gridSpan w:val="2"/>
            <w:shd w:val="clear" w:color="auto" w:fill="auto"/>
          </w:tcPr>
          <w:p w14:paraId="5068D957" w14:textId="478A56B6" w:rsidR="008D6A1E" w:rsidRPr="00AD22E3" w:rsidRDefault="008D6A1E" w:rsidP="008D6A1E">
            <w:pPr>
              <w:jc w:val="center"/>
              <w:rPr>
                <w:szCs w:val="28"/>
                <w:lang w:val="uk-UA"/>
              </w:rPr>
            </w:pPr>
            <w:r w:rsidRPr="00AD22E3">
              <w:rPr>
                <w:szCs w:val="28"/>
                <w:lang w:val="uk-UA"/>
              </w:rPr>
              <w:t>7</w:t>
            </w:r>
          </w:p>
        </w:tc>
        <w:tc>
          <w:tcPr>
            <w:tcW w:w="2278" w:type="dxa"/>
            <w:shd w:val="clear" w:color="auto" w:fill="auto"/>
          </w:tcPr>
          <w:p w14:paraId="6166CF13" w14:textId="4406A723" w:rsidR="008D6A1E" w:rsidRPr="00AD22E3" w:rsidRDefault="008D6A1E" w:rsidP="008D6A1E">
            <w:pPr>
              <w:jc w:val="both"/>
              <w:rPr>
                <w:bCs/>
                <w:szCs w:val="28"/>
                <w:lang w:val="uk-UA"/>
              </w:rPr>
            </w:pPr>
            <w:r w:rsidRPr="00AD22E3">
              <w:rPr>
                <w:bCs/>
                <w:szCs w:val="28"/>
                <w:lang w:val="uk-UA"/>
              </w:rPr>
              <w:t>Підготовка оперативної інформації</w:t>
            </w:r>
            <w:r w:rsidRPr="00AD22E3">
              <w:rPr>
                <w:bCs/>
                <w:szCs w:val="28"/>
                <w:lang w:val="uk-UA"/>
              </w:rPr>
              <w:tab/>
              <w:t>та звітності з питань заходів державного контролю</w:t>
            </w:r>
          </w:p>
        </w:tc>
        <w:tc>
          <w:tcPr>
            <w:tcW w:w="2268" w:type="dxa"/>
            <w:shd w:val="clear" w:color="auto" w:fill="auto"/>
          </w:tcPr>
          <w:p w14:paraId="08215782" w14:textId="056B0BF8" w:rsidR="008D6A1E" w:rsidRPr="00AD22E3" w:rsidRDefault="008D6A1E" w:rsidP="008D6A1E">
            <w:pPr>
              <w:jc w:val="both"/>
              <w:rPr>
                <w:bCs/>
                <w:szCs w:val="28"/>
                <w:lang w:val="uk-UA"/>
              </w:rPr>
            </w:pPr>
            <w:r w:rsidRPr="00AD22E3">
              <w:rPr>
                <w:bCs/>
                <w:szCs w:val="28"/>
                <w:lang w:val="uk-UA"/>
              </w:rPr>
              <w:t xml:space="preserve">Наказ </w:t>
            </w:r>
            <w:proofErr w:type="spellStart"/>
            <w:r w:rsidRPr="00AD22E3">
              <w:rPr>
                <w:bCs/>
                <w:szCs w:val="28"/>
                <w:lang w:val="uk-UA"/>
              </w:rPr>
              <w:t>Держпродспоживслужби</w:t>
            </w:r>
            <w:proofErr w:type="spellEnd"/>
            <w:r w:rsidRPr="00AD22E3">
              <w:rPr>
                <w:bCs/>
                <w:szCs w:val="28"/>
                <w:lang w:val="uk-UA"/>
              </w:rPr>
              <w:t xml:space="preserve"> від 12.12.2018</w:t>
            </w:r>
          </w:p>
          <w:p w14:paraId="0226C450" w14:textId="0AA51939" w:rsidR="008D6A1E" w:rsidRPr="00AD22E3" w:rsidRDefault="008D6A1E" w:rsidP="008D6A1E">
            <w:pPr>
              <w:jc w:val="both"/>
              <w:rPr>
                <w:bCs/>
                <w:szCs w:val="28"/>
                <w:lang w:val="uk-UA"/>
              </w:rPr>
            </w:pPr>
            <w:r w:rsidRPr="00AD22E3">
              <w:rPr>
                <w:bCs/>
                <w:szCs w:val="28"/>
                <w:lang w:val="uk-UA"/>
              </w:rPr>
              <w:t xml:space="preserve">№ 1019 «Про затвердження періодичності перевірок вантажів, які ввозяться (пересилаються) на митну територію України», </w:t>
            </w:r>
          </w:p>
          <w:p w14:paraId="6DF799B8" w14:textId="2B202D84" w:rsidR="008D6A1E" w:rsidRPr="00AD22E3" w:rsidRDefault="008D6A1E" w:rsidP="008D6A1E">
            <w:pPr>
              <w:jc w:val="both"/>
              <w:rPr>
                <w:bCs/>
                <w:szCs w:val="28"/>
                <w:lang w:val="uk-UA"/>
              </w:rPr>
            </w:pPr>
            <w:r w:rsidRPr="00AD22E3">
              <w:rPr>
                <w:bCs/>
                <w:szCs w:val="28"/>
                <w:lang w:val="uk-UA"/>
              </w:rPr>
              <w:t xml:space="preserve">доручення Голови Державної служби України з питань безпечності харчових продуктів та захисту споживачів від 29.01.2021 № 03-33/1 (п.п.3.2 п.3), наказ </w:t>
            </w:r>
            <w:proofErr w:type="spellStart"/>
            <w:r w:rsidRPr="00AD22E3">
              <w:rPr>
                <w:bCs/>
                <w:szCs w:val="28"/>
                <w:lang w:val="uk-UA"/>
              </w:rPr>
              <w:t>Держпродспоживслужби</w:t>
            </w:r>
            <w:proofErr w:type="spellEnd"/>
          </w:p>
          <w:p w14:paraId="4ED12B44" w14:textId="77777777" w:rsidR="008D6A1E" w:rsidRPr="00AD22E3" w:rsidRDefault="008D6A1E" w:rsidP="008D6A1E">
            <w:pPr>
              <w:jc w:val="both"/>
              <w:rPr>
                <w:bCs/>
                <w:szCs w:val="28"/>
                <w:lang w:val="uk-UA"/>
              </w:rPr>
            </w:pPr>
            <w:r w:rsidRPr="00AD22E3">
              <w:rPr>
                <w:bCs/>
                <w:szCs w:val="28"/>
                <w:lang w:val="uk-UA"/>
              </w:rPr>
              <w:t>від 04.04.2023 № 231</w:t>
            </w:r>
          </w:p>
          <w:p w14:paraId="4022E37E" w14:textId="0C7EE750" w:rsidR="008D6A1E" w:rsidRPr="00AD22E3" w:rsidRDefault="008D6A1E" w:rsidP="008D6A1E">
            <w:pPr>
              <w:jc w:val="both"/>
              <w:rPr>
                <w:bCs/>
                <w:szCs w:val="28"/>
                <w:lang w:val="uk-UA"/>
              </w:rPr>
            </w:pPr>
            <w:r w:rsidRPr="00AD22E3">
              <w:rPr>
                <w:bCs/>
                <w:szCs w:val="28"/>
                <w:lang w:val="uk-UA"/>
              </w:rPr>
              <w:t xml:space="preserve">«Про затвердження Критеріїв оцінки роботи територіальних органів </w:t>
            </w:r>
            <w:proofErr w:type="spellStart"/>
            <w:r w:rsidRPr="00AD22E3">
              <w:rPr>
                <w:bCs/>
                <w:szCs w:val="28"/>
                <w:lang w:val="uk-UA"/>
              </w:rPr>
              <w:t>Держпродспоживслужби</w:t>
            </w:r>
            <w:proofErr w:type="spellEnd"/>
            <w:r w:rsidRPr="00AD22E3">
              <w:rPr>
                <w:bCs/>
                <w:szCs w:val="28"/>
                <w:lang w:val="uk-UA"/>
              </w:rPr>
              <w:t>»</w:t>
            </w:r>
          </w:p>
        </w:tc>
        <w:tc>
          <w:tcPr>
            <w:tcW w:w="1701" w:type="dxa"/>
            <w:shd w:val="clear" w:color="auto" w:fill="auto"/>
          </w:tcPr>
          <w:p w14:paraId="7B10B31C" w14:textId="77777777" w:rsidR="008D6A1E" w:rsidRPr="00AD22E3" w:rsidRDefault="008D6A1E" w:rsidP="008D6A1E">
            <w:pPr>
              <w:jc w:val="center"/>
              <w:rPr>
                <w:bCs/>
                <w:szCs w:val="28"/>
                <w:lang w:val="uk-UA"/>
              </w:rPr>
            </w:pPr>
            <w:r w:rsidRPr="00AD22E3">
              <w:rPr>
                <w:bCs/>
                <w:szCs w:val="28"/>
                <w:lang w:val="uk-UA"/>
              </w:rPr>
              <w:t>Протягом</w:t>
            </w:r>
          </w:p>
          <w:p w14:paraId="4AB4225F" w14:textId="77777777" w:rsidR="008D6A1E" w:rsidRPr="00AD22E3" w:rsidRDefault="008D6A1E" w:rsidP="008D6A1E">
            <w:pPr>
              <w:jc w:val="center"/>
              <w:rPr>
                <w:bCs/>
                <w:szCs w:val="28"/>
                <w:lang w:val="uk-UA"/>
              </w:rPr>
            </w:pPr>
            <w:r w:rsidRPr="00AD22E3">
              <w:rPr>
                <w:bCs/>
                <w:szCs w:val="28"/>
                <w:lang w:val="uk-UA"/>
              </w:rPr>
              <w:t>року</w:t>
            </w:r>
          </w:p>
          <w:p w14:paraId="157E3F94" w14:textId="77777777" w:rsidR="008D6A1E" w:rsidRPr="00AD22E3" w:rsidRDefault="008D6A1E" w:rsidP="008D6A1E">
            <w:pPr>
              <w:jc w:val="center"/>
              <w:rPr>
                <w:bCs/>
                <w:szCs w:val="28"/>
                <w:lang w:val="uk-UA"/>
              </w:rPr>
            </w:pPr>
          </w:p>
        </w:tc>
        <w:tc>
          <w:tcPr>
            <w:tcW w:w="2268" w:type="dxa"/>
            <w:shd w:val="clear" w:color="auto" w:fill="auto"/>
          </w:tcPr>
          <w:p w14:paraId="7B97713F" w14:textId="77777777" w:rsidR="008D6A1E" w:rsidRPr="00AD22E3" w:rsidRDefault="008D6A1E" w:rsidP="008D6A1E">
            <w:pPr>
              <w:jc w:val="center"/>
              <w:rPr>
                <w:bCs/>
                <w:szCs w:val="28"/>
                <w:lang w:val="uk-UA"/>
              </w:rPr>
            </w:pPr>
            <w:r w:rsidRPr="00AD22E3">
              <w:rPr>
                <w:bCs/>
                <w:szCs w:val="28"/>
                <w:lang w:val="uk-UA"/>
              </w:rPr>
              <w:t>Управління</w:t>
            </w:r>
          </w:p>
          <w:p w14:paraId="7BE07CD0" w14:textId="77777777" w:rsidR="008D6A1E" w:rsidRPr="00AD22E3" w:rsidRDefault="008D6A1E" w:rsidP="008D6A1E">
            <w:pPr>
              <w:jc w:val="center"/>
              <w:rPr>
                <w:bCs/>
                <w:szCs w:val="28"/>
                <w:lang w:val="uk-UA"/>
              </w:rPr>
            </w:pPr>
            <w:r w:rsidRPr="00AD22E3">
              <w:rPr>
                <w:bCs/>
                <w:szCs w:val="28"/>
                <w:lang w:val="uk-UA"/>
              </w:rPr>
              <w:t>державного</w:t>
            </w:r>
          </w:p>
          <w:p w14:paraId="6E212C60" w14:textId="77777777" w:rsidR="008D6A1E" w:rsidRPr="00AD22E3" w:rsidRDefault="008D6A1E" w:rsidP="008D6A1E">
            <w:pPr>
              <w:jc w:val="center"/>
              <w:rPr>
                <w:bCs/>
                <w:szCs w:val="28"/>
                <w:lang w:val="uk-UA"/>
              </w:rPr>
            </w:pPr>
            <w:r w:rsidRPr="00AD22E3">
              <w:rPr>
                <w:bCs/>
                <w:szCs w:val="28"/>
                <w:lang w:val="uk-UA"/>
              </w:rPr>
              <w:t>контролю</w:t>
            </w:r>
          </w:p>
          <w:p w14:paraId="09B03F9C" w14:textId="77777777" w:rsidR="008D6A1E" w:rsidRPr="00AD22E3" w:rsidRDefault="008D6A1E" w:rsidP="008D6A1E">
            <w:pPr>
              <w:jc w:val="center"/>
              <w:rPr>
                <w:bCs/>
                <w:szCs w:val="28"/>
                <w:lang w:val="uk-UA"/>
              </w:rPr>
            </w:pPr>
            <w:r w:rsidRPr="00AD22E3">
              <w:rPr>
                <w:bCs/>
                <w:szCs w:val="28"/>
                <w:lang w:val="uk-UA"/>
              </w:rPr>
              <w:t>на кордоні</w:t>
            </w:r>
          </w:p>
          <w:p w14:paraId="2759CC56" w14:textId="77777777" w:rsidR="008D6A1E" w:rsidRPr="00AD22E3" w:rsidRDefault="008D6A1E" w:rsidP="008D6A1E">
            <w:pPr>
              <w:jc w:val="center"/>
              <w:rPr>
                <w:bCs/>
                <w:szCs w:val="28"/>
                <w:lang w:val="uk-UA"/>
              </w:rPr>
            </w:pPr>
          </w:p>
        </w:tc>
        <w:tc>
          <w:tcPr>
            <w:tcW w:w="2268" w:type="dxa"/>
            <w:shd w:val="clear" w:color="auto" w:fill="auto"/>
          </w:tcPr>
          <w:p w14:paraId="3B00C23B" w14:textId="2CE220BB" w:rsidR="008D6A1E" w:rsidRPr="00AD22E3" w:rsidRDefault="008D6A1E" w:rsidP="008D6A1E">
            <w:pPr>
              <w:jc w:val="both"/>
              <w:rPr>
                <w:bCs/>
                <w:szCs w:val="28"/>
                <w:lang w:val="uk-UA"/>
              </w:rPr>
            </w:pPr>
            <w:r w:rsidRPr="00B606D1">
              <w:rPr>
                <w:bCs/>
                <w:szCs w:val="28"/>
                <w:lang w:val="uk-UA"/>
              </w:rPr>
              <w:t xml:space="preserve">Проведено аналіз та узагальнення відомостей про результати здійснення заходів відповідних видів контролю та своєчасне надання </w:t>
            </w:r>
            <w:proofErr w:type="spellStart"/>
            <w:r w:rsidRPr="00B606D1">
              <w:rPr>
                <w:bCs/>
                <w:szCs w:val="28"/>
                <w:lang w:val="uk-UA"/>
              </w:rPr>
              <w:t>Держпродспоживслужбі</w:t>
            </w:r>
            <w:proofErr w:type="spellEnd"/>
            <w:r w:rsidRPr="00B606D1">
              <w:rPr>
                <w:bCs/>
                <w:szCs w:val="28"/>
                <w:lang w:val="uk-UA"/>
              </w:rPr>
              <w:t xml:space="preserve"> встановлених форм звітності</w:t>
            </w:r>
          </w:p>
        </w:tc>
        <w:tc>
          <w:tcPr>
            <w:tcW w:w="4188" w:type="dxa"/>
          </w:tcPr>
          <w:p w14:paraId="5779BA53" w14:textId="77777777" w:rsidR="008D6A1E" w:rsidRPr="00D01ED7" w:rsidRDefault="008D6A1E" w:rsidP="008D6A1E">
            <w:pPr>
              <w:jc w:val="both"/>
              <w:rPr>
                <w:bCs/>
                <w:szCs w:val="28"/>
                <w:lang w:val="uk-UA"/>
              </w:rPr>
            </w:pPr>
            <w:r w:rsidRPr="00D01ED7">
              <w:rPr>
                <w:bCs/>
                <w:szCs w:val="28"/>
                <w:lang w:val="uk-UA"/>
              </w:rPr>
              <w:t xml:space="preserve">Проведено аналіз та узагальнення відомостей про результати здійснення заходів відповідних видів контролю та своєчасно надано </w:t>
            </w:r>
            <w:proofErr w:type="spellStart"/>
            <w:r w:rsidRPr="00D01ED7">
              <w:rPr>
                <w:bCs/>
                <w:szCs w:val="28"/>
                <w:lang w:val="uk-UA"/>
              </w:rPr>
              <w:t>Держпродспоживслужбі</w:t>
            </w:r>
            <w:proofErr w:type="spellEnd"/>
            <w:r w:rsidRPr="00D01ED7">
              <w:rPr>
                <w:bCs/>
                <w:szCs w:val="28"/>
                <w:lang w:val="uk-UA"/>
              </w:rPr>
              <w:t xml:space="preserve"> встановлені форми звітності:</w:t>
            </w:r>
          </w:p>
          <w:p w14:paraId="73EDF70A" w14:textId="77777777" w:rsidR="008D6A1E" w:rsidRPr="00D01ED7" w:rsidRDefault="008D6A1E" w:rsidP="008D6A1E">
            <w:pPr>
              <w:pStyle w:val="ac"/>
              <w:numPr>
                <w:ilvl w:val="0"/>
                <w:numId w:val="4"/>
              </w:numPr>
              <w:jc w:val="both"/>
              <w:rPr>
                <w:bCs/>
                <w:sz w:val="28"/>
                <w:szCs w:val="28"/>
              </w:rPr>
            </w:pPr>
            <w:r w:rsidRPr="00D01ED7">
              <w:rPr>
                <w:bCs/>
                <w:sz w:val="28"/>
                <w:szCs w:val="28"/>
              </w:rPr>
              <w:t xml:space="preserve">Вих-908/02.1/22---24 від 24.04.2024; </w:t>
            </w:r>
          </w:p>
          <w:p w14:paraId="0B2B2243" w14:textId="77777777" w:rsidR="008D6A1E" w:rsidRPr="00D01ED7" w:rsidRDefault="008D6A1E" w:rsidP="008D6A1E">
            <w:pPr>
              <w:pStyle w:val="ac"/>
              <w:numPr>
                <w:ilvl w:val="0"/>
                <w:numId w:val="4"/>
              </w:numPr>
              <w:jc w:val="both"/>
              <w:rPr>
                <w:bCs/>
                <w:sz w:val="28"/>
                <w:szCs w:val="28"/>
              </w:rPr>
            </w:pPr>
            <w:r w:rsidRPr="00D01ED7">
              <w:rPr>
                <w:bCs/>
                <w:sz w:val="28"/>
                <w:szCs w:val="28"/>
              </w:rPr>
              <w:t>Вих-801/02.1/22---24 від 11.04.2024;</w:t>
            </w:r>
          </w:p>
          <w:p w14:paraId="10CE1FE9" w14:textId="77777777" w:rsidR="008D6A1E" w:rsidRPr="00D01ED7" w:rsidRDefault="008D6A1E" w:rsidP="008D6A1E">
            <w:pPr>
              <w:pStyle w:val="ac"/>
              <w:numPr>
                <w:ilvl w:val="0"/>
                <w:numId w:val="4"/>
              </w:numPr>
              <w:jc w:val="both"/>
              <w:rPr>
                <w:bCs/>
                <w:sz w:val="28"/>
                <w:szCs w:val="28"/>
              </w:rPr>
            </w:pPr>
            <w:r w:rsidRPr="00D01ED7">
              <w:rPr>
                <w:bCs/>
                <w:sz w:val="28"/>
                <w:szCs w:val="28"/>
              </w:rPr>
              <w:t>Вих-791/01/22---24 від 10.04.2024;</w:t>
            </w:r>
          </w:p>
          <w:p w14:paraId="4EAAF0A1" w14:textId="77777777" w:rsidR="008D6A1E" w:rsidRPr="00D01ED7" w:rsidRDefault="008D6A1E" w:rsidP="008D6A1E">
            <w:pPr>
              <w:pStyle w:val="ac"/>
              <w:numPr>
                <w:ilvl w:val="0"/>
                <w:numId w:val="4"/>
              </w:numPr>
              <w:jc w:val="both"/>
              <w:rPr>
                <w:bCs/>
                <w:sz w:val="28"/>
                <w:szCs w:val="28"/>
              </w:rPr>
            </w:pPr>
            <w:r w:rsidRPr="00D01ED7">
              <w:rPr>
                <w:bCs/>
                <w:sz w:val="28"/>
                <w:szCs w:val="28"/>
              </w:rPr>
              <w:t>Вих-1530/02.1/22---24 від 08.07.2024;</w:t>
            </w:r>
          </w:p>
          <w:p w14:paraId="0EDE392B" w14:textId="77777777" w:rsidR="008D6A1E" w:rsidRPr="00D01ED7" w:rsidRDefault="008D6A1E" w:rsidP="008D6A1E">
            <w:pPr>
              <w:pStyle w:val="ac"/>
              <w:numPr>
                <w:ilvl w:val="0"/>
                <w:numId w:val="4"/>
              </w:numPr>
              <w:jc w:val="both"/>
              <w:rPr>
                <w:bCs/>
                <w:sz w:val="28"/>
                <w:szCs w:val="28"/>
              </w:rPr>
            </w:pPr>
            <w:r w:rsidRPr="00D01ED7">
              <w:rPr>
                <w:bCs/>
                <w:sz w:val="28"/>
                <w:szCs w:val="28"/>
              </w:rPr>
              <w:t>Вих-1468/02.1/22---24 від 01.07.2024;</w:t>
            </w:r>
          </w:p>
          <w:p w14:paraId="7E43D094" w14:textId="77777777" w:rsidR="008D6A1E" w:rsidRPr="00D01ED7" w:rsidRDefault="008D6A1E" w:rsidP="008D6A1E">
            <w:pPr>
              <w:pStyle w:val="ac"/>
              <w:numPr>
                <w:ilvl w:val="0"/>
                <w:numId w:val="4"/>
              </w:numPr>
              <w:jc w:val="both"/>
              <w:rPr>
                <w:bCs/>
                <w:sz w:val="28"/>
                <w:szCs w:val="28"/>
              </w:rPr>
            </w:pPr>
            <w:r w:rsidRPr="00D01ED7">
              <w:rPr>
                <w:bCs/>
                <w:sz w:val="28"/>
                <w:szCs w:val="28"/>
              </w:rPr>
              <w:t>Вих-1531/01/22---24 від 08.07.2024;</w:t>
            </w:r>
          </w:p>
          <w:p w14:paraId="0AA5B32F" w14:textId="77777777" w:rsidR="008D6A1E" w:rsidRPr="00D01ED7" w:rsidRDefault="008D6A1E" w:rsidP="008D6A1E">
            <w:pPr>
              <w:pStyle w:val="ac"/>
              <w:numPr>
                <w:ilvl w:val="0"/>
                <w:numId w:val="4"/>
              </w:numPr>
              <w:jc w:val="both"/>
              <w:rPr>
                <w:bCs/>
                <w:sz w:val="28"/>
                <w:szCs w:val="28"/>
              </w:rPr>
            </w:pPr>
            <w:r w:rsidRPr="00D01ED7">
              <w:rPr>
                <w:bCs/>
                <w:sz w:val="28"/>
                <w:szCs w:val="28"/>
              </w:rPr>
              <w:t>Вих-2156/02.1/22---24 від 09.10.2024;</w:t>
            </w:r>
          </w:p>
          <w:p w14:paraId="11D7B777" w14:textId="77777777" w:rsidR="008D6A1E" w:rsidRPr="00D01ED7" w:rsidRDefault="008D6A1E" w:rsidP="008D6A1E">
            <w:pPr>
              <w:pStyle w:val="ac"/>
              <w:numPr>
                <w:ilvl w:val="0"/>
                <w:numId w:val="4"/>
              </w:numPr>
              <w:jc w:val="both"/>
              <w:rPr>
                <w:bCs/>
                <w:sz w:val="28"/>
                <w:szCs w:val="28"/>
              </w:rPr>
            </w:pPr>
            <w:r w:rsidRPr="00D01ED7">
              <w:rPr>
                <w:bCs/>
                <w:sz w:val="28"/>
                <w:szCs w:val="28"/>
              </w:rPr>
              <w:t>Вих-2143/02.1/22---24 від 08.10.2024;</w:t>
            </w:r>
          </w:p>
          <w:p w14:paraId="1BA61C36" w14:textId="77777777" w:rsidR="008D6A1E" w:rsidRPr="00D01ED7" w:rsidRDefault="008D6A1E" w:rsidP="008D6A1E">
            <w:pPr>
              <w:pStyle w:val="ac"/>
              <w:numPr>
                <w:ilvl w:val="0"/>
                <w:numId w:val="4"/>
              </w:numPr>
              <w:jc w:val="both"/>
              <w:rPr>
                <w:bCs/>
                <w:sz w:val="28"/>
                <w:szCs w:val="28"/>
              </w:rPr>
            </w:pPr>
            <w:r w:rsidRPr="00D01ED7">
              <w:rPr>
                <w:bCs/>
                <w:sz w:val="28"/>
                <w:szCs w:val="40"/>
              </w:rPr>
              <w:t>Вих-2149/01/22---24 від 08.10.2024;</w:t>
            </w:r>
          </w:p>
          <w:p w14:paraId="4E94FE23" w14:textId="77777777" w:rsidR="008D6A1E" w:rsidRPr="00D01ED7" w:rsidRDefault="008D6A1E" w:rsidP="008D6A1E">
            <w:pPr>
              <w:pStyle w:val="ac"/>
              <w:numPr>
                <w:ilvl w:val="0"/>
                <w:numId w:val="4"/>
              </w:numPr>
              <w:jc w:val="both"/>
              <w:rPr>
                <w:bCs/>
                <w:sz w:val="28"/>
                <w:szCs w:val="28"/>
              </w:rPr>
            </w:pPr>
            <w:r w:rsidRPr="00D01ED7">
              <w:rPr>
                <w:bCs/>
                <w:sz w:val="28"/>
                <w:szCs w:val="28"/>
              </w:rPr>
              <w:t>Вих-102/02.1/22---25 від 10.01.2025;</w:t>
            </w:r>
          </w:p>
          <w:p w14:paraId="434DCF0F" w14:textId="77777777" w:rsidR="008D6A1E" w:rsidRPr="00D01ED7" w:rsidRDefault="008D6A1E" w:rsidP="008D6A1E">
            <w:pPr>
              <w:pStyle w:val="ac"/>
              <w:numPr>
                <w:ilvl w:val="0"/>
                <w:numId w:val="4"/>
              </w:numPr>
              <w:jc w:val="both"/>
              <w:rPr>
                <w:bCs/>
                <w:sz w:val="28"/>
                <w:szCs w:val="28"/>
              </w:rPr>
            </w:pPr>
            <w:r w:rsidRPr="00D01ED7">
              <w:rPr>
                <w:bCs/>
                <w:sz w:val="28"/>
                <w:szCs w:val="40"/>
              </w:rPr>
              <w:t>Вих-61/02.1/22---25 від 07.01.2025;</w:t>
            </w:r>
          </w:p>
          <w:p w14:paraId="03DBFF5A" w14:textId="0065251F" w:rsidR="008D6A1E" w:rsidRPr="00D01ED7" w:rsidRDefault="008D6A1E" w:rsidP="008D6A1E">
            <w:pPr>
              <w:pStyle w:val="ac"/>
              <w:numPr>
                <w:ilvl w:val="0"/>
                <w:numId w:val="4"/>
              </w:numPr>
              <w:jc w:val="both"/>
              <w:rPr>
                <w:bCs/>
                <w:sz w:val="28"/>
                <w:szCs w:val="28"/>
              </w:rPr>
            </w:pPr>
            <w:r w:rsidRPr="00D01ED7">
              <w:rPr>
                <w:bCs/>
                <w:sz w:val="28"/>
                <w:szCs w:val="40"/>
              </w:rPr>
              <w:t>Вих-95/01/22---25 від 09.01.2025.</w:t>
            </w:r>
          </w:p>
        </w:tc>
      </w:tr>
      <w:tr w:rsidR="008D6A1E" w:rsidRPr="00AD22E3" w14:paraId="0B4D2C4E" w14:textId="29DFD2A6" w:rsidTr="00C47F84">
        <w:tc>
          <w:tcPr>
            <w:tcW w:w="558" w:type="dxa"/>
            <w:gridSpan w:val="2"/>
            <w:shd w:val="clear" w:color="auto" w:fill="auto"/>
          </w:tcPr>
          <w:p w14:paraId="3D235072" w14:textId="2AA96954" w:rsidR="008D6A1E" w:rsidRPr="00AD22E3" w:rsidRDefault="008D6A1E" w:rsidP="008D6A1E">
            <w:pPr>
              <w:jc w:val="center"/>
              <w:rPr>
                <w:szCs w:val="28"/>
                <w:lang w:val="uk-UA"/>
              </w:rPr>
            </w:pPr>
            <w:r w:rsidRPr="00AD22E3">
              <w:rPr>
                <w:szCs w:val="28"/>
                <w:lang w:val="uk-UA"/>
              </w:rPr>
              <w:t>8</w:t>
            </w:r>
          </w:p>
        </w:tc>
        <w:tc>
          <w:tcPr>
            <w:tcW w:w="2278" w:type="dxa"/>
            <w:shd w:val="clear" w:color="auto" w:fill="auto"/>
          </w:tcPr>
          <w:p w14:paraId="0ED1F18B" w14:textId="28072EEE" w:rsidR="008D6A1E" w:rsidRPr="00AD22E3" w:rsidRDefault="008D6A1E" w:rsidP="008D6A1E">
            <w:pPr>
              <w:jc w:val="both"/>
              <w:rPr>
                <w:bCs/>
                <w:szCs w:val="28"/>
                <w:lang w:val="uk-UA"/>
              </w:rPr>
            </w:pPr>
            <w:r w:rsidRPr="00AD22E3">
              <w:rPr>
                <w:bCs/>
                <w:szCs w:val="28"/>
                <w:lang w:val="uk-UA"/>
              </w:rPr>
              <w:t>Організація здійснення ідентифікації тварин при експортно-імпортних операціях</w:t>
            </w:r>
          </w:p>
        </w:tc>
        <w:tc>
          <w:tcPr>
            <w:tcW w:w="2268" w:type="dxa"/>
            <w:shd w:val="clear" w:color="auto" w:fill="auto"/>
          </w:tcPr>
          <w:p w14:paraId="272C29F4" w14:textId="0A75296C" w:rsidR="008D6A1E" w:rsidRPr="00AD22E3" w:rsidRDefault="008D6A1E" w:rsidP="008D6A1E">
            <w:pPr>
              <w:jc w:val="both"/>
              <w:rPr>
                <w:bCs/>
                <w:szCs w:val="28"/>
                <w:lang w:val="uk-UA"/>
              </w:rPr>
            </w:pPr>
            <w:r w:rsidRPr="00AD22E3">
              <w:rPr>
                <w:bCs/>
                <w:szCs w:val="28"/>
                <w:lang w:val="uk-UA"/>
              </w:rPr>
              <w:t>Закон України «Про ветеринарну медицину», наказ Міністерства аграрної політики та продовольства України від 16.11.2018 № 553 «Про затвердження Вимог щодо ввезення (пересилання) на митну територію України живих тварин та їхнього репродуктивного матеріалу, харчових продуктів тваринного походження, кормів, сіна, соломи, а також побічних продуктів тваринного походження та продуктів їх оброблення, переробки»</w:t>
            </w:r>
          </w:p>
        </w:tc>
        <w:tc>
          <w:tcPr>
            <w:tcW w:w="1701" w:type="dxa"/>
            <w:shd w:val="clear" w:color="auto" w:fill="auto"/>
          </w:tcPr>
          <w:p w14:paraId="4CD48B80" w14:textId="77777777" w:rsidR="008D6A1E" w:rsidRPr="00AD22E3" w:rsidRDefault="008D6A1E" w:rsidP="008D6A1E">
            <w:pPr>
              <w:jc w:val="center"/>
              <w:rPr>
                <w:bCs/>
                <w:szCs w:val="28"/>
                <w:lang w:val="uk-UA"/>
              </w:rPr>
            </w:pPr>
            <w:r w:rsidRPr="00AD22E3">
              <w:rPr>
                <w:bCs/>
                <w:szCs w:val="28"/>
                <w:lang w:val="uk-UA"/>
              </w:rPr>
              <w:t>Протягом</w:t>
            </w:r>
          </w:p>
          <w:p w14:paraId="10F8926E" w14:textId="77777777" w:rsidR="008D6A1E" w:rsidRPr="00AD22E3" w:rsidRDefault="008D6A1E" w:rsidP="008D6A1E">
            <w:pPr>
              <w:jc w:val="center"/>
              <w:rPr>
                <w:bCs/>
                <w:szCs w:val="28"/>
                <w:lang w:val="uk-UA"/>
              </w:rPr>
            </w:pPr>
            <w:r w:rsidRPr="00AD22E3">
              <w:rPr>
                <w:bCs/>
                <w:szCs w:val="28"/>
                <w:lang w:val="uk-UA"/>
              </w:rPr>
              <w:t>року</w:t>
            </w:r>
          </w:p>
          <w:p w14:paraId="645241EA" w14:textId="77777777" w:rsidR="008D6A1E" w:rsidRPr="00AD22E3" w:rsidRDefault="008D6A1E" w:rsidP="008D6A1E">
            <w:pPr>
              <w:jc w:val="center"/>
              <w:rPr>
                <w:bCs/>
                <w:szCs w:val="28"/>
                <w:lang w:val="uk-UA"/>
              </w:rPr>
            </w:pPr>
          </w:p>
        </w:tc>
        <w:tc>
          <w:tcPr>
            <w:tcW w:w="2268" w:type="dxa"/>
            <w:shd w:val="clear" w:color="auto" w:fill="auto"/>
          </w:tcPr>
          <w:p w14:paraId="2B165324" w14:textId="77777777" w:rsidR="008D6A1E" w:rsidRPr="00AD22E3" w:rsidRDefault="008D6A1E" w:rsidP="008D6A1E">
            <w:pPr>
              <w:jc w:val="center"/>
              <w:rPr>
                <w:bCs/>
                <w:szCs w:val="28"/>
                <w:lang w:val="uk-UA"/>
              </w:rPr>
            </w:pPr>
            <w:r w:rsidRPr="00AD22E3">
              <w:rPr>
                <w:bCs/>
                <w:szCs w:val="28"/>
                <w:lang w:val="uk-UA"/>
              </w:rPr>
              <w:t>Управління</w:t>
            </w:r>
          </w:p>
          <w:p w14:paraId="12804301" w14:textId="77777777" w:rsidR="008D6A1E" w:rsidRPr="00AD22E3" w:rsidRDefault="008D6A1E" w:rsidP="008D6A1E">
            <w:pPr>
              <w:jc w:val="center"/>
              <w:rPr>
                <w:bCs/>
                <w:szCs w:val="28"/>
                <w:lang w:val="uk-UA"/>
              </w:rPr>
            </w:pPr>
            <w:r w:rsidRPr="00AD22E3">
              <w:rPr>
                <w:bCs/>
                <w:szCs w:val="28"/>
                <w:lang w:val="uk-UA"/>
              </w:rPr>
              <w:t>державного</w:t>
            </w:r>
          </w:p>
          <w:p w14:paraId="5D97364F" w14:textId="77777777" w:rsidR="008D6A1E" w:rsidRPr="00AD22E3" w:rsidRDefault="008D6A1E" w:rsidP="008D6A1E">
            <w:pPr>
              <w:jc w:val="center"/>
              <w:rPr>
                <w:bCs/>
                <w:szCs w:val="28"/>
                <w:lang w:val="uk-UA"/>
              </w:rPr>
            </w:pPr>
            <w:r w:rsidRPr="00AD22E3">
              <w:rPr>
                <w:bCs/>
                <w:szCs w:val="28"/>
                <w:lang w:val="uk-UA"/>
              </w:rPr>
              <w:t>контролю</w:t>
            </w:r>
          </w:p>
          <w:p w14:paraId="0D0B5057" w14:textId="77777777" w:rsidR="008D6A1E" w:rsidRPr="00AD22E3" w:rsidRDefault="008D6A1E" w:rsidP="008D6A1E">
            <w:pPr>
              <w:jc w:val="center"/>
              <w:rPr>
                <w:bCs/>
                <w:szCs w:val="28"/>
                <w:lang w:val="uk-UA"/>
              </w:rPr>
            </w:pPr>
            <w:r w:rsidRPr="00AD22E3">
              <w:rPr>
                <w:bCs/>
                <w:szCs w:val="28"/>
                <w:lang w:val="uk-UA"/>
              </w:rPr>
              <w:t>на кордоні</w:t>
            </w:r>
          </w:p>
          <w:p w14:paraId="42B7AAC3" w14:textId="77777777" w:rsidR="008D6A1E" w:rsidRPr="00AD22E3" w:rsidRDefault="008D6A1E" w:rsidP="008D6A1E">
            <w:pPr>
              <w:jc w:val="center"/>
              <w:rPr>
                <w:bCs/>
                <w:szCs w:val="28"/>
                <w:lang w:val="uk-UA"/>
              </w:rPr>
            </w:pPr>
          </w:p>
        </w:tc>
        <w:tc>
          <w:tcPr>
            <w:tcW w:w="2268" w:type="dxa"/>
            <w:shd w:val="clear" w:color="auto" w:fill="auto"/>
          </w:tcPr>
          <w:p w14:paraId="1B1EE53E" w14:textId="5A28C027" w:rsidR="008D6A1E" w:rsidRPr="00374C2B" w:rsidRDefault="008D6A1E" w:rsidP="008D6A1E">
            <w:pPr>
              <w:jc w:val="both"/>
              <w:rPr>
                <w:bCs/>
                <w:szCs w:val="28"/>
                <w:lang w:val="uk-UA"/>
              </w:rPr>
            </w:pPr>
            <w:r w:rsidRPr="00374C2B">
              <w:rPr>
                <w:bCs/>
                <w:szCs w:val="28"/>
                <w:lang w:val="uk-UA"/>
              </w:rPr>
              <w:t>Забезпечено проведення перевірки наявності та відповідності ідентифікації тварин при експортно- імпортних операціях</w:t>
            </w:r>
          </w:p>
        </w:tc>
        <w:tc>
          <w:tcPr>
            <w:tcW w:w="4188" w:type="dxa"/>
          </w:tcPr>
          <w:p w14:paraId="7EAB046A" w14:textId="77777777" w:rsidR="008D6A1E" w:rsidRPr="00D01ED7" w:rsidRDefault="008D6A1E" w:rsidP="001E7065">
            <w:pPr>
              <w:jc w:val="both"/>
              <w:rPr>
                <w:bCs/>
                <w:szCs w:val="28"/>
                <w:lang w:val="uk-UA"/>
              </w:rPr>
            </w:pPr>
            <w:r w:rsidRPr="00D01ED7">
              <w:rPr>
                <w:bCs/>
                <w:szCs w:val="28"/>
                <w:lang w:val="uk-UA"/>
              </w:rPr>
              <w:t xml:space="preserve">Забезпечено проведення перевірки наявності та відповідності ідентифікації тварин, а саме: </w:t>
            </w:r>
          </w:p>
          <w:p w14:paraId="01D555D1" w14:textId="77777777" w:rsidR="008D6A1E" w:rsidRPr="00D01ED7" w:rsidRDefault="008D6A1E" w:rsidP="001E7065">
            <w:pPr>
              <w:jc w:val="both"/>
              <w:rPr>
                <w:bCs/>
                <w:szCs w:val="28"/>
                <w:lang w:val="uk-UA"/>
              </w:rPr>
            </w:pPr>
            <w:r w:rsidRPr="00D01ED7">
              <w:rPr>
                <w:bCs/>
                <w:szCs w:val="28"/>
                <w:lang w:val="uk-UA"/>
              </w:rPr>
              <w:t>ВРХ - 50944 голів;</w:t>
            </w:r>
          </w:p>
          <w:p w14:paraId="7049D76A" w14:textId="77777777" w:rsidR="008D6A1E" w:rsidRPr="00D01ED7" w:rsidRDefault="008D6A1E" w:rsidP="001E7065">
            <w:pPr>
              <w:jc w:val="both"/>
              <w:rPr>
                <w:bCs/>
                <w:szCs w:val="28"/>
                <w:lang w:val="uk-UA"/>
              </w:rPr>
            </w:pPr>
            <w:r w:rsidRPr="00D01ED7">
              <w:rPr>
                <w:bCs/>
                <w:szCs w:val="28"/>
                <w:lang w:val="uk-UA"/>
              </w:rPr>
              <w:t>ДРХ - 48235 голів;</w:t>
            </w:r>
          </w:p>
          <w:p w14:paraId="5BD9E8F5" w14:textId="77777777" w:rsidR="008D6A1E" w:rsidRPr="00D01ED7" w:rsidRDefault="008D6A1E" w:rsidP="001E7065">
            <w:pPr>
              <w:jc w:val="both"/>
              <w:rPr>
                <w:bCs/>
                <w:szCs w:val="28"/>
                <w:lang w:val="uk-UA"/>
              </w:rPr>
            </w:pPr>
            <w:r w:rsidRPr="00D01ED7">
              <w:rPr>
                <w:bCs/>
                <w:szCs w:val="28"/>
                <w:lang w:val="uk-UA"/>
              </w:rPr>
              <w:t>Свині - 187 голів;</w:t>
            </w:r>
          </w:p>
          <w:p w14:paraId="7F75D5B2" w14:textId="5912CD53" w:rsidR="008D6A1E" w:rsidRDefault="008D6A1E" w:rsidP="001E7065">
            <w:pPr>
              <w:jc w:val="both"/>
              <w:rPr>
                <w:bCs/>
                <w:szCs w:val="28"/>
              </w:rPr>
            </w:pPr>
            <w:r w:rsidRPr="00D01ED7">
              <w:rPr>
                <w:bCs/>
                <w:szCs w:val="28"/>
                <w:lang w:val="uk-UA"/>
              </w:rPr>
              <w:t>Непродуктивні тварини (собаки, кішки) - 5844 голови</w:t>
            </w:r>
            <w:r w:rsidR="00A77F7E">
              <w:rPr>
                <w:bCs/>
                <w:szCs w:val="28"/>
              </w:rPr>
              <w:t>;</w:t>
            </w:r>
          </w:p>
          <w:p w14:paraId="7AEC5E11" w14:textId="3419A183" w:rsidR="00A77F7E" w:rsidRPr="001E7065" w:rsidRDefault="001E7065" w:rsidP="001E7065">
            <w:pPr>
              <w:jc w:val="both"/>
              <w:rPr>
                <w:bCs/>
                <w:szCs w:val="28"/>
                <w:lang w:val="uk-UA"/>
              </w:rPr>
            </w:pPr>
            <w:proofErr w:type="spellStart"/>
            <w:r w:rsidRPr="001E7065">
              <w:rPr>
                <w:bCs/>
                <w:szCs w:val="28"/>
              </w:rPr>
              <w:t>Дикі</w:t>
            </w:r>
            <w:proofErr w:type="spellEnd"/>
            <w:r w:rsidRPr="001E7065">
              <w:rPr>
                <w:bCs/>
                <w:szCs w:val="28"/>
              </w:rPr>
              <w:t>,</w:t>
            </w:r>
            <w:r>
              <w:rPr>
                <w:bCs/>
                <w:szCs w:val="28"/>
                <w:lang w:val="uk-UA"/>
              </w:rPr>
              <w:t xml:space="preserve"> </w:t>
            </w:r>
            <w:proofErr w:type="spellStart"/>
            <w:r w:rsidRPr="001E7065">
              <w:rPr>
                <w:bCs/>
                <w:szCs w:val="28"/>
              </w:rPr>
              <w:t>зоопаркові</w:t>
            </w:r>
            <w:proofErr w:type="spellEnd"/>
            <w:r w:rsidRPr="001E7065">
              <w:rPr>
                <w:bCs/>
                <w:szCs w:val="28"/>
              </w:rPr>
              <w:t xml:space="preserve">, </w:t>
            </w:r>
            <w:proofErr w:type="spellStart"/>
            <w:r w:rsidRPr="001E7065">
              <w:rPr>
                <w:bCs/>
                <w:szCs w:val="28"/>
              </w:rPr>
              <w:t>циркові</w:t>
            </w:r>
            <w:proofErr w:type="spellEnd"/>
            <w:r w:rsidRPr="001E7065">
              <w:rPr>
                <w:bCs/>
                <w:szCs w:val="28"/>
              </w:rPr>
              <w:t xml:space="preserve">, </w:t>
            </w:r>
            <w:proofErr w:type="spellStart"/>
            <w:r w:rsidRPr="001E7065">
              <w:rPr>
                <w:bCs/>
                <w:szCs w:val="28"/>
              </w:rPr>
              <w:t>спортивні</w:t>
            </w:r>
            <w:proofErr w:type="spellEnd"/>
            <w:r w:rsidRPr="001E7065">
              <w:rPr>
                <w:bCs/>
                <w:szCs w:val="28"/>
              </w:rPr>
              <w:t xml:space="preserve"> тварин</w:t>
            </w:r>
            <w:r>
              <w:rPr>
                <w:bCs/>
                <w:szCs w:val="28"/>
              </w:rPr>
              <w:t xml:space="preserve"> – 29 го</w:t>
            </w:r>
            <w:proofErr w:type="spellStart"/>
            <w:r>
              <w:rPr>
                <w:bCs/>
                <w:szCs w:val="28"/>
                <w:lang w:val="uk-UA"/>
              </w:rPr>
              <w:t>лів</w:t>
            </w:r>
            <w:proofErr w:type="spellEnd"/>
            <w:r>
              <w:rPr>
                <w:bCs/>
                <w:szCs w:val="28"/>
                <w:lang w:val="uk-UA"/>
              </w:rPr>
              <w:t>.</w:t>
            </w:r>
          </w:p>
          <w:p w14:paraId="0AA0F191" w14:textId="78E7E03E" w:rsidR="00A77F7E" w:rsidRPr="00A77F7E" w:rsidRDefault="00A77F7E" w:rsidP="008D6A1E">
            <w:pPr>
              <w:jc w:val="both"/>
              <w:rPr>
                <w:bCs/>
                <w:szCs w:val="28"/>
              </w:rPr>
            </w:pPr>
          </w:p>
        </w:tc>
      </w:tr>
      <w:tr w:rsidR="008D6A1E" w:rsidRPr="00AD22E3" w14:paraId="23BDE9D1" w14:textId="5B5FF12F" w:rsidTr="00C47F84">
        <w:tc>
          <w:tcPr>
            <w:tcW w:w="558" w:type="dxa"/>
            <w:gridSpan w:val="2"/>
            <w:shd w:val="clear" w:color="auto" w:fill="auto"/>
          </w:tcPr>
          <w:p w14:paraId="1A0662EE" w14:textId="47BFC048" w:rsidR="008D6A1E" w:rsidRPr="00AD22E3" w:rsidRDefault="008D6A1E" w:rsidP="008D6A1E">
            <w:pPr>
              <w:jc w:val="center"/>
              <w:rPr>
                <w:szCs w:val="28"/>
                <w:lang w:val="uk-UA"/>
              </w:rPr>
            </w:pPr>
            <w:r w:rsidRPr="00AD22E3">
              <w:rPr>
                <w:szCs w:val="28"/>
                <w:lang w:val="uk-UA"/>
              </w:rPr>
              <w:t>9</w:t>
            </w:r>
          </w:p>
        </w:tc>
        <w:tc>
          <w:tcPr>
            <w:tcW w:w="2278" w:type="dxa"/>
            <w:shd w:val="clear" w:color="auto" w:fill="auto"/>
          </w:tcPr>
          <w:p w14:paraId="020E019B" w14:textId="356660BC" w:rsidR="008D6A1E" w:rsidRPr="00AD22E3" w:rsidRDefault="008D6A1E" w:rsidP="008D6A1E">
            <w:pPr>
              <w:jc w:val="both"/>
              <w:rPr>
                <w:bCs/>
                <w:szCs w:val="28"/>
                <w:lang w:val="uk-UA"/>
              </w:rPr>
            </w:pPr>
            <w:r w:rsidRPr="00AD22E3">
              <w:rPr>
                <w:bCs/>
                <w:szCs w:val="28"/>
                <w:lang w:val="uk-UA"/>
              </w:rPr>
              <w:t>Впровадження ефективної моделі контролю за операторами ринку або особами, відповідальними за вантаж, з питань наявності експлуатаційного дозволу та/або документа про державну реєстрацію потужності під час здійснення заходів державного контролю</w:t>
            </w:r>
          </w:p>
        </w:tc>
        <w:tc>
          <w:tcPr>
            <w:tcW w:w="2268" w:type="dxa"/>
            <w:shd w:val="clear" w:color="auto" w:fill="auto"/>
          </w:tcPr>
          <w:p w14:paraId="23578BD5" w14:textId="1F8B41EA" w:rsidR="008D6A1E" w:rsidRPr="00AD22E3" w:rsidRDefault="008D6A1E" w:rsidP="008D6A1E">
            <w:pPr>
              <w:jc w:val="both"/>
              <w:rPr>
                <w:bCs/>
                <w:szCs w:val="28"/>
                <w:lang w:val="uk-UA"/>
              </w:rPr>
            </w:pPr>
            <w:r w:rsidRPr="00AD22E3">
              <w:rPr>
                <w:bCs/>
                <w:szCs w:val="28"/>
                <w:lang w:val="uk-UA"/>
              </w:rPr>
              <w:t>Закони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основні принципи та вимоги до безпечності та якості харчових продуктів», «Про безпечність та гігієну кормів»,</w:t>
            </w:r>
          </w:p>
          <w:p w14:paraId="6E60532C" w14:textId="709C1FF3" w:rsidR="008D6A1E" w:rsidRPr="00AD22E3" w:rsidRDefault="008D6A1E" w:rsidP="008D6A1E">
            <w:pPr>
              <w:jc w:val="both"/>
              <w:rPr>
                <w:bCs/>
                <w:szCs w:val="28"/>
                <w:lang w:val="uk-UA"/>
              </w:rPr>
            </w:pPr>
            <w:r w:rsidRPr="00AD22E3">
              <w:rPr>
                <w:bCs/>
                <w:szCs w:val="28"/>
                <w:lang w:val="uk-UA"/>
              </w:rPr>
              <w:t>«Про побічні продукти тваринного походження, не призначені для споживання людиною»</w:t>
            </w:r>
          </w:p>
        </w:tc>
        <w:tc>
          <w:tcPr>
            <w:tcW w:w="1701" w:type="dxa"/>
            <w:shd w:val="clear" w:color="auto" w:fill="auto"/>
          </w:tcPr>
          <w:p w14:paraId="5AAD50D5" w14:textId="77777777" w:rsidR="008D6A1E" w:rsidRPr="00AD22E3" w:rsidRDefault="008D6A1E" w:rsidP="008D6A1E">
            <w:pPr>
              <w:jc w:val="center"/>
              <w:rPr>
                <w:bCs/>
                <w:szCs w:val="28"/>
                <w:lang w:val="uk-UA"/>
              </w:rPr>
            </w:pPr>
            <w:r w:rsidRPr="00AD22E3">
              <w:rPr>
                <w:bCs/>
                <w:szCs w:val="28"/>
                <w:lang w:val="uk-UA"/>
              </w:rPr>
              <w:t>Протягом</w:t>
            </w:r>
          </w:p>
          <w:p w14:paraId="4602EB2C" w14:textId="77777777" w:rsidR="008D6A1E" w:rsidRPr="00AD22E3" w:rsidRDefault="008D6A1E" w:rsidP="008D6A1E">
            <w:pPr>
              <w:jc w:val="center"/>
              <w:rPr>
                <w:bCs/>
                <w:szCs w:val="28"/>
                <w:lang w:val="uk-UA"/>
              </w:rPr>
            </w:pPr>
            <w:r w:rsidRPr="00AD22E3">
              <w:rPr>
                <w:bCs/>
                <w:szCs w:val="28"/>
                <w:lang w:val="uk-UA"/>
              </w:rPr>
              <w:t>року</w:t>
            </w:r>
          </w:p>
          <w:p w14:paraId="0063C437" w14:textId="77777777" w:rsidR="008D6A1E" w:rsidRPr="00AD22E3" w:rsidRDefault="008D6A1E" w:rsidP="008D6A1E">
            <w:pPr>
              <w:jc w:val="center"/>
              <w:rPr>
                <w:bCs/>
                <w:szCs w:val="28"/>
                <w:lang w:val="uk-UA"/>
              </w:rPr>
            </w:pPr>
          </w:p>
        </w:tc>
        <w:tc>
          <w:tcPr>
            <w:tcW w:w="2268" w:type="dxa"/>
            <w:shd w:val="clear" w:color="auto" w:fill="auto"/>
          </w:tcPr>
          <w:p w14:paraId="7904D11F" w14:textId="77777777" w:rsidR="008D6A1E" w:rsidRPr="00AD22E3" w:rsidRDefault="008D6A1E" w:rsidP="008D6A1E">
            <w:pPr>
              <w:jc w:val="center"/>
              <w:rPr>
                <w:bCs/>
                <w:szCs w:val="28"/>
                <w:lang w:val="uk-UA"/>
              </w:rPr>
            </w:pPr>
            <w:r w:rsidRPr="00AD22E3">
              <w:rPr>
                <w:bCs/>
                <w:szCs w:val="28"/>
                <w:lang w:val="uk-UA"/>
              </w:rPr>
              <w:t>Управління</w:t>
            </w:r>
          </w:p>
          <w:p w14:paraId="48D77FCF" w14:textId="77777777" w:rsidR="008D6A1E" w:rsidRPr="00AD22E3" w:rsidRDefault="008D6A1E" w:rsidP="008D6A1E">
            <w:pPr>
              <w:jc w:val="center"/>
              <w:rPr>
                <w:bCs/>
                <w:szCs w:val="28"/>
                <w:lang w:val="uk-UA"/>
              </w:rPr>
            </w:pPr>
            <w:r w:rsidRPr="00AD22E3">
              <w:rPr>
                <w:bCs/>
                <w:szCs w:val="28"/>
                <w:lang w:val="uk-UA"/>
              </w:rPr>
              <w:t>державного</w:t>
            </w:r>
          </w:p>
          <w:p w14:paraId="0E4EF142" w14:textId="77777777" w:rsidR="008D6A1E" w:rsidRPr="00AD22E3" w:rsidRDefault="008D6A1E" w:rsidP="008D6A1E">
            <w:pPr>
              <w:jc w:val="center"/>
              <w:rPr>
                <w:bCs/>
                <w:szCs w:val="28"/>
                <w:lang w:val="uk-UA"/>
              </w:rPr>
            </w:pPr>
            <w:r w:rsidRPr="00AD22E3">
              <w:rPr>
                <w:bCs/>
                <w:szCs w:val="28"/>
                <w:lang w:val="uk-UA"/>
              </w:rPr>
              <w:t>контролю</w:t>
            </w:r>
          </w:p>
          <w:p w14:paraId="058A2847" w14:textId="77777777" w:rsidR="008D6A1E" w:rsidRPr="00AD22E3" w:rsidRDefault="008D6A1E" w:rsidP="008D6A1E">
            <w:pPr>
              <w:jc w:val="center"/>
              <w:rPr>
                <w:bCs/>
                <w:szCs w:val="28"/>
                <w:lang w:val="uk-UA"/>
              </w:rPr>
            </w:pPr>
            <w:r w:rsidRPr="00AD22E3">
              <w:rPr>
                <w:bCs/>
                <w:szCs w:val="28"/>
                <w:lang w:val="uk-UA"/>
              </w:rPr>
              <w:t>на кордоні</w:t>
            </w:r>
          </w:p>
          <w:p w14:paraId="0E6B1487" w14:textId="77777777" w:rsidR="008D6A1E" w:rsidRPr="00AD22E3" w:rsidRDefault="008D6A1E" w:rsidP="008D6A1E">
            <w:pPr>
              <w:jc w:val="center"/>
              <w:rPr>
                <w:bCs/>
                <w:szCs w:val="28"/>
                <w:lang w:val="uk-UA"/>
              </w:rPr>
            </w:pPr>
          </w:p>
        </w:tc>
        <w:tc>
          <w:tcPr>
            <w:tcW w:w="2268" w:type="dxa"/>
            <w:shd w:val="clear" w:color="auto" w:fill="auto"/>
          </w:tcPr>
          <w:p w14:paraId="3CFF2868" w14:textId="56A509AA" w:rsidR="008D6A1E" w:rsidRPr="00374C2B" w:rsidRDefault="008D6A1E" w:rsidP="008D6A1E">
            <w:pPr>
              <w:jc w:val="both"/>
              <w:rPr>
                <w:bCs/>
                <w:szCs w:val="28"/>
                <w:lang w:val="uk-UA"/>
              </w:rPr>
            </w:pPr>
            <w:r w:rsidRPr="00374C2B">
              <w:rPr>
                <w:bCs/>
                <w:szCs w:val="28"/>
                <w:lang w:val="uk-UA"/>
              </w:rPr>
              <w:t>Забезпечено перевірку наявності експлуатаційного дозволу та/або документа про державну реєстрацію потужності оператора ринку під час здійснення заходів державного контролю за умови надання доступу до відповідних реєстрів</w:t>
            </w:r>
          </w:p>
        </w:tc>
        <w:tc>
          <w:tcPr>
            <w:tcW w:w="4188" w:type="dxa"/>
          </w:tcPr>
          <w:p w14:paraId="0AB48A0B" w14:textId="25B31965" w:rsidR="008D6A1E" w:rsidRPr="00D01ED7" w:rsidRDefault="00871291" w:rsidP="008D6A1E">
            <w:pPr>
              <w:jc w:val="both"/>
              <w:rPr>
                <w:bCs/>
                <w:color w:val="FF0000"/>
                <w:szCs w:val="28"/>
                <w:lang w:val="uk-UA"/>
              </w:rPr>
            </w:pPr>
            <w:r w:rsidRPr="00D01ED7">
              <w:rPr>
                <w:bCs/>
                <w:szCs w:val="28"/>
                <w:lang w:val="uk-UA"/>
              </w:rPr>
              <w:t xml:space="preserve">Забезпечено перевірку наявності експлуатаційного дозволу та/або документа про державну реєстрацію потужності оператора ринку під час здійснення заходів державного контролю. За результатами заходів державного контролю до Головних управлінь </w:t>
            </w:r>
            <w:proofErr w:type="spellStart"/>
            <w:r w:rsidRPr="00D01ED7">
              <w:rPr>
                <w:bCs/>
                <w:szCs w:val="28"/>
                <w:lang w:val="uk-UA"/>
              </w:rPr>
              <w:t>Держпродспоживслужби</w:t>
            </w:r>
            <w:proofErr w:type="spellEnd"/>
            <w:r w:rsidRPr="00D01ED7">
              <w:rPr>
                <w:bCs/>
                <w:szCs w:val="28"/>
                <w:lang w:val="uk-UA"/>
              </w:rPr>
              <w:t xml:space="preserve"> в областях направлено 29 листів про відсутність державної реєстрації </w:t>
            </w:r>
            <w:proofErr w:type="spellStart"/>
            <w:r w:rsidRPr="00D01ED7">
              <w:rPr>
                <w:bCs/>
                <w:szCs w:val="28"/>
                <w:lang w:val="uk-UA"/>
              </w:rPr>
              <w:t>потужностей</w:t>
            </w:r>
            <w:proofErr w:type="spellEnd"/>
            <w:r w:rsidRPr="00D01ED7">
              <w:rPr>
                <w:bCs/>
                <w:szCs w:val="28"/>
                <w:lang w:val="uk-UA"/>
              </w:rPr>
              <w:t xml:space="preserve"> операторів ринку та проведено відповідну роз'яснювальну роботу з операторами ринку.</w:t>
            </w:r>
          </w:p>
        </w:tc>
      </w:tr>
      <w:tr w:rsidR="008D6A1E" w:rsidRPr="00AD22E3" w14:paraId="0BD71BBB" w14:textId="4B208609" w:rsidTr="00C47F84">
        <w:tc>
          <w:tcPr>
            <w:tcW w:w="558" w:type="dxa"/>
            <w:gridSpan w:val="2"/>
            <w:shd w:val="clear" w:color="auto" w:fill="auto"/>
          </w:tcPr>
          <w:p w14:paraId="66F45EAD" w14:textId="472D936A" w:rsidR="008D6A1E" w:rsidRPr="00AD22E3" w:rsidRDefault="008D6A1E" w:rsidP="008D6A1E">
            <w:pPr>
              <w:jc w:val="center"/>
              <w:rPr>
                <w:szCs w:val="28"/>
                <w:lang w:val="uk-UA"/>
              </w:rPr>
            </w:pPr>
            <w:r w:rsidRPr="00AD22E3">
              <w:rPr>
                <w:szCs w:val="28"/>
                <w:lang w:val="uk-UA"/>
              </w:rPr>
              <w:t>10</w:t>
            </w:r>
          </w:p>
        </w:tc>
        <w:tc>
          <w:tcPr>
            <w:tcW w:w="2278" w:type="dxa"/>
            <w:shd w:val="clear" w:color="auto" w:fill="auto"/>
          </w:tcPr>
          <w:p w14:paraId="47E10749" w14:textId="6C6F57DA" w:rsidR="008D6A1E" w:rsidRPr="00AD22E3" w:rsidRDefault="008D6A1E" w:rsidP="008D6A1E">
            <w:pPr>
              <w:jc w:val="both"/>
              <w:rPr>
                <w:bCs/>
                <w:szCs w:val="28"/>
                <w:lang w:val="uk-UA"/>
              </w:rPr>
            </w:pPr>
            <w:r w:rsidRPr="00AD22E3">
              <w:rPr>
                <w:bCs/>
                <w:szCs w:val="28"/>
                <w:lang w:val="uk-UA"/>
              </w:rPr>
              <w:t>Перевірка державних ветеринарних інспекторів (державних інспекторів) відділів прикордонного інспекційного контролю щодо дотримання законодавства про харчові продукти корми, продукти тваринного походження, здоров’я та благополуччя тварин за результатом оформлення підконтрольних вантажів</w:t>
            </w:r>
          </w:p>
        </w:tc>
        <w:tc>
          <w:tcPr>
            <w:tcW w:w="2268" w:type="dxa"/>
            <w:shd w:val="clear" w:color="auto" w:fill="auto"/>
          </w:tcPr>
          <w:p w14:paraId="1EE15FB3" w14:textId="458600CF" w:rsidR="008D6A1E" w:rsidRPr="00AD22E3" w:rsidRDefault="008D6A1E" w:rsidP="008D6A1E">
            <w:pPr>
              <w:jc w:val="both"/>
              <w:rPr>
                <w:bCs/>
                <w:szCs w:val="28"/>
                <w:lang w:val="uk-UA"/>
              </w:rPr>
            </w:pPr>
            <w:r w:rsidRPr="00AD22E3">
              <w:rPr>
                <w:bCs/>
                <w:szCs w:val="28"/>
                <w:lang w:val="uk-UA"/>
              </w:rPr>
              <w:t>Закони України «Про ветеринарну медицину»,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tc>
        <w:tc>
          <w:tcPr>
            <w:tcW w:w="1701" w:type="dxa"/>
            <w:shd w:val="clear" w:color="auto" w:fill="auto"/>
          </w:tcPr>
          <w:p w14:paraId="3A3D8A1B" w14:textId="77777777" w:rsidR="008D6A1E" w:rsidRPr="00AD22E3" w:rsidRDefault="008D6A1E" w:rsidP="008D6A1E">
            <w:pPr>
              <w:jc w:val="center"/>
              <w:rPr>
                <w:bCs/>
                <w:szCs w:val="28"/>
                <w:lang w:val="uk-UA"/>
              </w:rPr>
            </w:pPr>
            <w:r w:rsidRPr="00AD22E3">
              <w:rPr>
                <w:bCs/>
                <w:szCs w:val="28"/>
                <w:lang w:val="uk-UA"/>
              </w:rPr>
              <w:t>Протягом</w:t>
            </w:r>
          </w:p>
          <w:p w14:paraId="65E7FA75" w14:textId="77777777" w:rsidR="008D6A1E" w:rsidRPr="00AD22E3" w:rsidRDefault="008D6A1E" w:rsidP="008D6A1E">
            <w:pPr>
              <w:jc w:val="center"/>
              <w:rPr>
                <w:bCs/>
                <w:szCs w:val="28"/>
                <w:lang w:val="uk-UA"/>
              </w:rPr>
            </w:pPr>
            <w:r w:rsidRPr="00AD22E3">
              <w:rPr>
                <w:bCs/>
                <w:szCs w:val="28"/>
                <w:lang w:val="uk-UA"/>
              </w:rPr>
              <w:t>року</w:t>
            </w:r>
          </w:p>
          <w:p w14:paraId="47212A3F" w14:textId="77777777" w:rsidR="008D6A1E" w:rsidRPr="00AD22E3" w:rsidRDefault="008D6A1E" w:rsidP="008D6A1E">
            <w:pPr>
              <w:jc w:val="center"/>
              <w:rPr>
                <w:bCs/>
                <w:szCs w:val="28"/>
                <w:lang w:val="uk-UA"/>
              </w:rPr>
            </w:pPr>
          </w:p>
        </w:tc>
        <w:tc>
          <w:tcPr>
            <w:tcW w:w="2268" w:type="dxa"/>
            <w:shd w:val="clear" w:color="auto" w:fill="auto"/>
          </w:tcPr>
          <w:p w14:paraId="0F8053BE" w14:textId="77777777" w:rsidR="008D6A1E" w:rsidRPr="00AD22E3" w:rsidRDefault="008D6A1E" w:rsidP="008D6A1E">
            <w:pPr>
              <w:jc w:val="center"/>
              <w:rPr>
                <w:bCs/>
                <w:szCs w:val="28"/>
                <w:lang w:val="uk-UA"/>
              </w:rPr>
            </w:pPr>
            <w:r w:rsidRPr="00AD22E3">
              <w:rPr>
                <w:bCs/>
                <w:szCs w:val="28"/>
                <w:lang w:val="uk-UA"/>
              </w:rPr>
              <w:t>Управління</w:t>
            </w:r>
          </w:p>
          <w:p w14:paraId="49194F74" w14:textId="77777777" w:rsidR="008D6A1E" w:rsidRPr="00AD22E3" w:rsidRDefault="008D6A1E" w:rsidP="008D6A1E">
            <w:pPr>
              <w:jc w:val="center"/>
              <w:rPr>
                <w:bCs/>
                <w:szCs w:val="28"/>
                <w:lang w:val="uk-UA"/>
              </w:rPr>
            </w:pPr>
            <w:r w:rsidRPr="00AD22E3">
              <w:rPr>
                <w:bCs/>
                <w:szCs w:val="28"/>
                <w:lang w:val="uk-UA"/>
              </w:rPr>
              <w:t>державного</w:t>
            </w:r>
          </w:p>
          <w:p w14:paraId="6B09EE27" w14:textId="77777777" w:rsidR="008D6A1E" w:rsidRPr="00AD22E3" w:rsidRDefault="008D6A1E" w:rsidP="008D6A1E">
            <w:pPr>
              <w:jc w:val="center"/>
              <w:rPr>
                <w:bCs/>
                <w:szCs w:val="28"/>
                <w:lang w:val="uk-UA"/>
              </w:rPr>
            </w:pPr>
            <w:r w:rsidRPr="00AD22E3">
              <w:rPr>
                <w:bCs/>
                <w:szCs w:val="28"/>
                <w:lang w:val="uk-UA"/>
              </w:rPr>
              <w:t>контролю</w:t>
            </w:r>
          </w:p>
          <w:p w14:paraId="77024646" w14:textId="77777777" w:rsidR="008D6A1E" w:rsidRPr="00AD22E3" w:rsidRDefault="008D6A1E" w:rsidP="008D6A1E">
            <w:pPr>
              <w:jc w:val="center"/>
              <w:rPr>
                <w:bCs/>
                <w:szCs w:val="28"/>
                <w:lang w:val="uk-UA"/>
              </w:rPr>
            </w:pPr>
            <w:r w:rsidRPr="00AD22E3">
              <w:rPr>
                <w:bCs/>
                <w:szCs w:val="28"/>
                <w:lang w:val="uk-UA"/>
              </w:rPr>
              <w:t>на кордоні</w:t>
            </w:r>
          </w:p>
          <w:p w14:paraId="5E5E9305" w14:textId="77777777" w:rsidR="008D6A1E" w:rsidRPr="00AD22E3" w:rsidRDefault="008D6A1E" w:rsidP="008D6A1E">
            <w:pPr>
              <w:jc w:val="center"/>
              <w:rPr>
                <w:bCs/>
                <w:szCs w:val="28"/>
                <w:lang w:val="uk-UA"/>
              </w:rPr>
            </w:pPr>
          </w:p>
        </w:tc>
        <w:tc>
          <w:tcPr>
            <w:tcW w:w="2268" w:type="dxa"/>
            <w:shd w:val="clear" w:color="auto" w:fill="auto"/>
          </w:tcPr>
          <w:p w14:paraId="6D3B0260" w14:textId="2973657F" w:rsidR="008D6A1E" w:rsidRPr="00374C2B" w:rsidRDefault="008D6A1E" w:rsidP="008D6A1E">
            <w:pPr>
              <w:jc w:val="both"/>
              <w:rPr>
                <w:bCs/>
                <w:szCs w:val="28"/>
                <w:lang w:val="uk-UA"/>
              </w:rPr>
            </w:pPr>
            <w:r w:rsidRPr="00374C2B">
              <w:rPr>
                <w:bCs/>
                <w:szCs w:val="28"/>
                <w:lang w:val="uk-UA"/>
              </w:rPr>
              <w:t>Підвищення ефективності здійснення заходів державного контролю</w:t>
            </w:r>
          </w:p>
        </w:tc>
        <w:tc>
          <w:tcPr>
            <w:tcW w:w="4188" w:type="dxa"/>
          </w:tcPr>
          <w:p w14:paraId="1B59AA66" w14:textId="77777777" w:rsidR="00871291" w:rsidRPr="00D01ED7" w:rsidRDefault="00871291" w:rsidP="00871291">
            <w:pPr>
              <w:jc w:val="both"/>
              <w:rPr>
                <w:bCs/>
                <w:szCs w:val="28"/>
                <w:lang w:val="uk-UA"/>
              </w:rPr>
            </w:pPr>
            <w:r w:rsidRPr="00D01ED7">
              <w:rPr>
                <w:bCs/>
                <w:szCs w:val="28"/>
                <w:lang w:val="uk-UA"/>
              </w:rPr>
              <w:t>З метою підвищення ефективності здійснення заходів державного контролю перевірка та аналіз здійсненних заходів державного контролю проводиться постійно.</w:t>
            </w:r>
          </w:p>
          <w:p w14:paraId="39C2F065" w14:textId="526F854D" w:rsidR="008D6A1E" w:rsidRPr="00D01ED7" w:rsidRDefault="008D6A1E" w:rsidP="008D6A1E">
            <w:pPr>
              <w:jc w:val="both"/>
              <w:rPr>
                <w:bCs/>
                <w:color w:val="FF0000"/>
                <w:szCs w:val="28"/>
                <w:lang w:val="uk-UA"/>
              </w:rPr>
            </w:pPr>
          </w:p>
        </w:tc>
      </w:tr>
      <w:tr w:rsidR="008D6A1E" w:rsidRPr="00AD22E3" w14:paraId="1D91A100" w14:textId="068D2677" w:rsidTr="00016422">
        <w:tc>
          <w:tcPr>
            <w:tcW w:w="15529" w:type="dxa"/>
            <w:gridSpan w:val="8"/>
            <w:shd w:val="clear" w:color="auto" w:fill="auto"/>
          </w:tcPr>
          <w:p w14:paraId="7009598D" w14:textId="06A0C430" w:rsidR="008D6A1E" w:rsidRPr="00D01ED7" w:rsidRDefault="008D6A1E" w:rsidP="008D6A1E">
            <w:pPr>
              <w:jc w:val="center"/>
              <w:rPr>
                <w:b/>
                <w:color w:val="FF0000"/>
                <w:szCs w:val="28"/>
                <w:lang w:val="uk-UA"/>
              </w:rPr>
            </w:pPr>
            <w:r w:rsidRPr="00D01ED7">
              <w:rPr>
                <w:b/>
                <w:szCs w:val="28"/>
                <w:lang w:val="uk-UA"/>
              </w:rPr>
              <w:t>Заходи з протидії та запобігання корупції</w:t>
            </w:r>
          </w:p>
        </w:tc>
      </w:tr>
      <w:tr w:rsidR="008D6A1E" w:rsidRPr="002F7AD2" w14:paraId="59E49D4F" w14:textId="31BD6A83" w:rsidTr="00C47F84">
        <w:tc>
          <w:tcPr>
            <w:tcW w:w="558" w:type="dxa"/>
            <w:gridSpan w:val="2"/>
            <w:shd w:val="clear" w:color="auto" w:fill="auto"/>
          </w:tcPr>
          <w:p w14:paraId="76DA4C32" w14:textId="4956AD99" w:rsidR="008D6A1E" w:rsidRPr="00AD22E3" w:rsidRDefault="008D6A1E" w:rsidP="008D6A1E">
            <w:pPr>
              <w:jc w:val="center"/>
              <w:rPr>
                <w:szCs w:val="28"/>
                <w:lang w:val="uk-UA"/>
              </w:rPr>
            </w:pPr>
            <w:r w:rsidRPr="00AD22E3">
              <w:rPr>
                <w:szCs w:val="28"/>
                <w:lang w:val="uk-UA"/>
              </w:rPr>
              <w:t>1</w:t>
            </w:r>
          </w:p>
        </w:tc>
        <w:tc>
          <w:tcPr>
            <w:tcW w:w="2278" w:type="dxa"/>
            <w:shd w:val="clear" w:color="auto" w:fill="auto"/>
          </w:tcPr>
          <w:p w14:paraId="2FAA1A25" w14:textId="31674161" w:rsidR="008D6A1E" w:rsidRPr="00AD22E3" w:rsidRDefault="008D6A1E" w:rsidP="008D6A1E">
            <w:pPr>
              <w:jc w:val="both"/>
              <w:rPr>
                <w:lang w:val="uk-UA"/>
              </w:rPr>
            </w:pPr>
            <w:r w:rsidRPr="00AD22E3">
              <w:rPr>
                <w:szCs w:val="28"/>
                <w:lang w:val="uk-UA"/>
              </w:rPr>
              <w:t>Проведення внутрішнього навчального заходу з питань запобігання та виявлення корупції</w:t>
            </w:r>
          </w:p>
        </w:tc>
        <w:tc>
          <w:tcPr>
            <w:tcW w:w="2268" w:type="dxa"/>
            <w:shd w:val="clear" w:color="auto" w:fill="auto"/>
          </w:tcPr>
          <w:p w14:paraId="2BB9BA36" w14:textId="6B5EED0F" w:rsidR="008D6A1E" w:rsidRPr="00AD22E3" w:rsidRDefault="008D6A1E" w:rsidP="008D6A1E">
            <w:pPr>
              <w:jc w:val="both"/>
              <w:rPr>
                <w:lang w:val="uk-UA"/>
              </w:rPr>
            </w:pPr>
            <w:r w:rsidRPr="00AD22E3">
              <w:rPr>
                <w:bCs/>
                <w:szCs w:val="28"/>
                <w:lang w:val="uk-UA"/>
              </w:rPr>
              <w:t>пп.9 п.1 розділу III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 з питань запобігання корупції від 27.05.2021 № 277/21</w:t>
            </w:r>
          </w:p>
        </w:tc>
        <w:tc>
          <w:tcPr>
            <w:tcW w:w="1701" w:type="dxa"/>
            <w:shd w:val="clear" w:color="auto" w:fill="auto"/>
          </w:tcPr>
          <w:p w14:paraId="0F296903" w14:textId="33B95BF3" w:rsidR="008D6A1E" w:rsidRPr="00AD22E3" w:rsidRDefault="008D6A1E" w:rsidP="008D6A1E">
            <w:pPr>
              <w:jc w:val="center"/>
              <w:rPr>
                <w:lang w:val="uk-UA"/>
              </w:rPr>
            </w:pPr>
            <w:r w:rsidRPr="00AD22E3">
              <w:rPr>
                <w:szCs w:val="28"/>
                <w:lang w:val="uk-UA"/>
              </w:rPr>
              <w:t>I квартал 2024 року</w:t>
            </w:r>
          </w:p>
        </w:tc>
        <w:tc>
          <w:tcPr>
            <w:tcW w:w="2268" w:type="dxa"/>
            <w:shd w:val="clear" w:color="auto" w:fill="auto"/>
          </w:tcPr>
          <w:p w14:paraId="42AE3ED4" w14:textId="4D089B54" w:rsidR="008D6A1E" w:rsidRPr="00AD22E3" w:rsidRDefault="008D6A1E" w:rsidP="008D6A1E">
            <w:pPr>
              <w:jc w:val="center"/>
              <w:rPr>
                <w:lang w:val="uk-UA"/>
              </w:rPr>
            </w:pPr>
            <w:r>
              <w:rPr>
                <w:bCs/>
                <w:szCs w:val="28"/>
                <w:lang w:val="uk-UA"/>
              </w:rPr>
              <w:t>Головний спеціаліст</w:t>
            </w:r>
            <w:r w:rsidRPr="00AD22E3">
              <w:rPr>
                <w:bCs/>
                <w:szCs w:val="28"/>
                <w:lang w:val="uk-UA"/>
              </w:rPr>
              <w:t xml:space="preserve"> з питань запобігання та виявлення корупції</w:t>
            </w:r>
          </w:p>
        </w:tc>
        <w:tc>
          <w:tcPr>
            <w:tcW w:w="2268" w:type="dxa"/>
            <w:shd w:val="clear" w:color="auto" w:fill="auto"/>
          </w:tcPr>
          <w:p w14:paraId="31AD2156" w14:textId="3AFDE54E" w:rsidR="008D6A1E" w:rsidRPr="00AD22E3" w:rsidRDefault="008D6A1E" w:rsidP="008D6A1E">
            <w:pPr>
              <w:jc w:val="both"/>
              <w:rPr>
                <w:lang w:val="uk-UA"/>
              </w:rPr>
            </w:pPr>
            <w:r w:rsidRPr="00AD22E3">
              <w:rPr>
                <w:szCs w:val="28"/>
                <w:lang w:val="uk-UA"/>
              </w:rPr>
              <w:t>Проведено навчання посадових осіб. Складено список осіб, які взяли участь у навчанні</w:t>
            </w:r>
          </w:p>
        </w:tc>
        <w:tc>
          <w:tcPr>
            <w:tcW w:w="4188" w:type="dxa"/>
          </w:tcPr>
          <w:p w14:paraId="066CF30D" w14:textId="77777777" w:rsidR="008D6A1E" w:rsidRPr="00D01ED7" w:rsidRDefault="008D6A1E" w:rsidP="008D6A1E">
            <w:pPr>
              <w:jc w:val="both"/>
              <w:rPr>
                <w:szCs w:val="28"/>
                <w:lang w:val="uk-UA"/>
              </w:rPr>
            </w:pPr>
            <w:r w:rsidRPr="00D01ED7">
              <w:rPr>
                <w:szCs w:val="28"/>
                <w:lang w:val="uk-UA"/>
              </w:rPr>
              <w:t xml:space="preserve">23.01.2024 проведено онлайн </w:t>
            </w:r>
            <w:proofErr w:type="spellStart"/>
            <w:r w:rsidRPr="00D01ED7">
              <w:rPr>
                <w:szCs w:val="28"/>
                <w:lang w:val="uk-UA"/>
              </w:rPr>
              <w:t>вебінар</w:t>
            </w:r>
            <w:proofErr w:type="spellEnd"/>
            <w:r w:rsidRPr="00D01ED7">
              <w:rPr>
                <w:szCs w:val="28"/>
                <w:lang w:val="uk-UA"/>
              </w:rPr>
              <w:t xml:space="preserve"> з працівниками управління, на якому акцентувалась увага на питаннях конфлікту інтересів, декларування в 2024 році, </w:t>
            </w:r>
            <w:proofErr w:type="spellStart"/>
            <w:r w:rsidRPr="00D01ED7">
              <w:rPr>
                <w:szCs w:val="28"/>
                <w:lang w:val="uk-UA"/>
              </w:rPr>
              <w:t>колабораційної</w:t>
            </w:r>
            <w:proofErr w:type="spellEnd"/>
            <w:r w:rsidRPr="00D01ED7">
              <w:rPr>
                <w:szCs w:val="28"/>
                <w:lang w:val="uk-UA"/>
              </w:rPr>
              <w:t xml:space="preserve"> діяльності, викривачів корупції, їх прав та гарантій захисту.</w:t>
            </w:r>
          </w:p>
          <w:p w14:paraId="1CB4FECF" w14:textId="77777777" w:rsidR="008D6A1E" w:rsidRPr="00D01ED7" w:rsidRDefault="008D6A1E" w:rsidP="008D6A1E">
            <w:pPr>
              <w:jc w:val="both"/>
              <w:rPr>
                <w:szCs w:val="28"/>
                <w:lang w:val="uk-UA"/>
              </w:rPr>
            </w:pPr>
            <w:r w:rsidRPr="00D01ED7">
              <w:rPr>
                <w:szCs w:val="28"/>
                <w:lang w:val="uk-UA"/>
              </w:rPr>
              <w:t>25.06.2024 проведено навчання щодо правил етичної поведінки державних службовців.</w:t>
            </w:r>
          </w:p>
          <w:p w14:paraId="4AABF9D5" w14:textId="0A6F7A40" w:rsidR="008D6A1E" w:rsidRPr="00D01ED7" w:rsidRDefault="008D6A1E" w:rsidP="008D6A1E">
            <w:pPr>
              <w:jc w:val="both"/>
              <w:rPr>
                <w:szCs w:val="28"/>
                <w:lang w:val="uk-UA"/>
              </w:rPr>
            </w:pPr>
            <w:r w:rsidRPr="00D01ED7">
              <w:rPr>
                <w:szCs w:val="28"/>
                <w:lang w:val="uk-UA"/>
              </w:rPr>
              <w:t>15.08.2024 проведено нараду на тему: «Недопущення вчинення корупційних правопорушень співробітниками Південного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tc>
      </w:tr>
      <w:tr w:rsidR="008D6A1E" w:rsidRPr="00AD22E3" w14:paraId="1F1C89A9" w14:textId="429C3CD7" w:rsidTr="00C47F84">
        <w:tc>
          <w:tcPr>
            <w:tcW w:w="558" w:type="dxa"/>
            <w:gridSpan w:val="2"/>
            <w:shd w:val="clear" w:color="auto" w:fill="auto"/>
          </w:tcPr>
          <w:p w14:paraId="3273BAF7" w14:textId="0B17A1AE" w:rsidR="008D6A1E" w:rsidRPr="00AD22E3" w:rsidRDefault="008D6A1E" w:rsidP="008D6A1E">
            <w:pPr>
              <w:jc w:val="center"/>
              <w:rPr>
                <w:szCs w:val="28"/>
                <w:lang w:val="uk-UA"/>
              </w:rPr>
            </w:pPr>
            <w:r w:rsidRPr="00AD22E3">
              <w:rPr>
                <w:szCs w:val="28"/>
                <w:lang w:val="uk-UA"/>
              </w:rPr>
              <w:t>2</w:t>
            </w:r>
          </w:p>
        </w:tc>
        <w:tc>
          <w:tcPr>
            <w:tcW w:w="2278" w:type="dxa"/>
            <w:shd w:val="clear" w:color="auto" w:fill="auto"/>
          </w:tcPr>
          <w:p w14:paraId="21706312" w14:textId="6245BCAC" w:rsidR="008D6A1E" w:rsidRPr="00AD22E3" w:rsidRDefault="008D6A1E" w:rsidP="008D6A1E">
            <w:pPr>
              <w:jc w:val="both"/>
              <w:rPr>
                <w:szCs w:val="28"/>
                <w:lang w:val="uk-UA" w:eastAsia="en-US"/>
              </w:rPr>
            </w:pPr>
            <w:r w:rsidRPr="00AD22E3">
              <w:rPr>
                <w:szCs w:val="28"/>
                <w:lang w:val="uk-UA"/>
              </w:rPr>
              <w:t xml:space="preserve">Надання працівникам </w:t>
            </w:r>
            <w:r w:rsidRPr="00AD22E3">
              <w:rPr>
                <w:szCs w:val="28"/>
                <w:lang w:val="uk-UA" w:eastAsia="en-US"/>
              </w:rPr>
              <w:t xml:space="preserve">Південного міжрегіонального головного управління </w:t>
            </w:r>
            <w:r w:rsidRPr="00AD22E3">
              <w:rPr>
                <w:bCs/>
                <w:szCs w:val="28"/>
                <w:lang w:val="uk-UA"/>
              </w:rPr>
              <w:t>Державної служби України з питань безпечності харчових продуктів та захисту споживачів на державному кордоні</w:t>
            </w:r>
          </w:p>
          <w:p w14:paraId="1CD8525A" w14:textId="6144035F" w:rsidR="008D6A1E" w:rsidRPr="00AD22E3" w:rsidRDefault="008D6A1E" w:rsidP="008D6A1E">
            <w:pPr>
              <w:jc w:val="both"/>
              <w:rPr>
                <w:szCs w:val="28"/>
                <w:lang w:val="uk-UA" w:eastAsia="en-US"/>
              </w:rPr>
            </w:pPr>
            <w:r w:rsidRPr="00AD22E3">
              <w:rPr>
                <w:szCs w:val="28"/>
                <w:lang w:val="uk-UA" w:eastAsia="en-US"/>
              </w:rPr>
              <w:t xml:space="preserve">(далі – </w:t>
            </w:r>
            <w:r w:rsidRPr="00AD22E3">
              <w:rPr>
                <w:szCs w:val="28"/>
                <w:lang w:val="uk-UA"/>
              </w:rPr>
              <w:t>Південного міжрегіонального головного управління)</w:t>
            </w:r>
            <w:r w:rsidRPr="00AD22E3">
              <w:rPr>
                <w:szCs w:val="28"/>
                <w:lang w:val="uk-UA" w:eastAsia="en-US"/>
              </w:rPr>
              <w:t xml:space="preserve"> </w:t>
            </w:r>
            <w:r w:rsidRPr="00AD22E3">
              <w:rPr>
                <w:szCs w:val="28"/>
                <w:lang w:val="uk-UA"/>
              </w:rPr>
              <w:t>методичної та консультаційної допомоги з питань додержання законодавства щодо запобігання корупції</w:t>
            </w:r>
          </w:p>
        </w:tc>
        <w:tc>
          <w:tcPr>
            <w:tcW w:w="2268" w:type="dxa"/>
            <w:shd w:val="clear" w:color="auto" w:fill="auto"/>
          </w:tcPr>
          <w:p w14:paraId="31DBF826" w14:textId="65FFBD91" w:rsidR="008D6A1E" w:rsidRPr="00AD22E3" w:rsidRDefault="008D6A1E" w:rsidP="008D6A1E">
            <w:pPr>
              <w:jc w:val="both"/>
              <w:rPr>
                <w:lang w:val="uk-UA"/>
              </w:rPr>
            </w:pPr>
            <w:proofErr w:type="spellStart"/>
            <w:r w:rsidRPr="00AD22E3">
              <w:rPr>
                <w:szCs w:val="28"/>
                <w:lang w:val="uk-UA"/>
              </w:rPr>
              <w:t>пп</w:t>
            </w:r>
            <w:proofErr w:type="spellEnd"/>
            <w:r w:rsidRPr="00AD22E3">
              <w:rPr>
                <w:szCs w:val="28"/>
                <w:lang w:val="uk-UA"/>
              </w:rPr>
              <w:t>. 17 п.2 розділу ІІ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 з питань запобігання корупції від 27.05.2021 № 277/21</w:t>
            </w:r>
          </w:p>
        </w:tc>
        <w:tc>
          <w:tcPr>
            <w:tcW w:w="1701" w:type="dxa"/>
            <w:shd w:val="clear" w:color="auto" w:fill="auto"/>
          </w:tcPr>
          <w:p w14:paraId="5ECB9F25" w14:textId="63AEAA41" w:rsidR="008D6A1E" w:rsidRPr="00AD22E3" w:rsidRDefault="008D6A1E" w:rsidP="008D6A1E">
            <w:pPr>
              <w:jc w:val="center"/>
              <w:rPr>
                <w:lang w:val="uk-UA"/>
              </w:rPr>
            </w:pPr>
            <w:r w:rsidRPr="00AD22E3">
              <w:rPr>
                <w:szCs w:val="28"/>
                <w:lang w:val="uk-UA"/>
              </w:rPr>
              <w:t>Протягом року</w:t>
            </w:r>
          </w:p>
        </w:tc>
        <w:tc>
          <w:tcPr>
            <w:tcW w:w="2268" w:type="dxa"/>
            <w:shd w:val="clear" w:color="auto" w:fill="auto"/>
          </w:tcPr>
          <w:p w14:paraId="44A54A5F" w14:textId="3ADABBCC" w:rsidR="008D6A1E" w:rsidRPr="00AD22E3" w:rsidRDefault="008D6A1E" w:rsidP="008D6A1E">
            <w:pPr>
              <w:jc w:val="center"/>
              <w:rPr>
                <w:lang w:val="uk-UA"/>
              </w:rPr>
            </w:pPr>
            <w:r>
              <w:rPr>
                <w:bCs/>
                <w:szCs w:val="28"/>
                <w:lang w:val="uk-UA"/>
              </w:rPr>
              <w:t>Головний спеціаліст</w:t>
            </w:r>
            <w:r w:rsidRPr="00AD22E3">
              <w:rPr>
                <w:bCs/>
                <w:szCs w:val="28"/>
                <w:lang w:val="uk-UA"/>
              </w:rPr>
              <w:t xml:space="preserve"> з питань запобігання та виявлення корупції</w:t>
            </w:r>
          </w:p>
        </w:tc>
        <w:tc>
          <w:tcPr>
            <w:tcW w:w="2268" w:type="dxa"/>
            <w:shd w:val="clear" w:color="auto" w:fill="auto"/>
          </w:tcPr>
          <w:p w14:paraId="142308FD" w14:textId="3952C67D" w:rsidR="008D6A1E" w:rsidRPr="00AD22E3" w:rsidRDefault="008D6A1E" w:rsidP="008D6A1E">
            <w:pPr>
              <w:jc w:val="both"/>
              <w:rPr>
                <w:lang w:val="uk-UA"/>
              </w:rPr>
            </w:pPr>
            <w:r w:rsidRPr="00AD22E3">
              <w:rPr>
                <w:szCs w:val="28"/>
                <w:lang w:val="uk-UA"/>
              </w:rPr>
              <w:t>Отримання і використання працівниками Південного міжрегіонального головного управління в діяльності методичної та консультаційної допомоги з питань додержання законодавства щодо запобігання корупції</w:t>
            </w:r>
          </w:p>
        </w:tc>
        <w:tc>
          <w:tcPr>
            <w:tcW w:w="4188" w:type="dxa"/>
          </w:tcPr>
          <w:p w14:paraId="7ED6E37C" w14:textId="452457E7" w:rsidR="008D6A1E" w:rsidRPr="00D01ED7" w:rsidRDefault="008D6A1E" w:rsidP="008D6A1E">
            <w:pPr>
              <w:jc w:val="both"/>
              <w:rPr>
                <w:szCs w:val="28"/>
                <w:lang w:val="uk-UA"/>
              </w:rPr>
            </w:pPr>
            <w:r w:rsidRPr="00D01ED7">
              <w:rPr>
                <w:szCs w:val="28"/>
                <w:lang w:val="uk-UA"/>
              </w:rPr>
              <w:t>Надано 38 консультації та роз’яснень з питань застосування антикорупційного законодавства.</w:t>
            </w:r>
          </w:p>
        </w:tc>
      </w:tr>
      <w:tr w:rsidR="008D6A1E" w:rsidRPr="00A77F7E" w14:paraId="776E2C24" w14:textId="14E21505" w:rsidTr="00C47F84">
        <w:tc>
          <w:tcPr>
            <w:tcW w:w="558" w:type="dxa"/>
            <w:gridSpan w:val="2"/>
            <w:shd w:val="clear" w:color="auto" w:fill="auto"/>
          </w:tcPr>
          <w:p w14:paraId="24D9D144" w14:textId="165FA4B8" w:rsidR="008D6A1E" w:rsidRPr="00AD22E3" w:rsidRDefault="008D6A1E" w:rsidP="008D6A1E">
            <w:pPr>
              <w:jc w:val="center"/>
              <w:rPr>
                <w:szCs w:val="28"/>
                <w:lang w:val="uk-UA"/>
              </w:rPr>
            </w:pPr>
            <w:r w:rsidRPr="00AD22E3">
              <w:rPr>
                <w:szCs w:val="28"/>
                <w:lang w:val="uk-UA"/>
              </w:rPr>
              <w:t>3</w:t>
            </w:r>
          </w:p>
        </w:tc>
        <w:tc>
          <w:tcPr>
            <w:tcW w:w="2278" w:type="dxa"/>
            <w:shd w:val="clear" w:color="auto" w:fill="auto"/>
          </w:tcPr>
          <w:p w14:paraId="533DF25F" w14:textId="09424B40" w:rsidR="008D6A1E" w:rsidRPr="00AD22E3" w:rsidRDefault="008D6A1E" w:rsidP="008D6A1E">
            <w:pPr>
              <w:jc w:val="both"/>
              <w:rPr>
                <w:lang w:val="uk-UA"/>
              </w:rPr>
            </w:pPr>
            <w:r w:rsidRPr="00AD22E3">
              <w:rPr>
                <w:szCs w:val="28"/>
                <w:lang w:val="uk-UA"/>
              </w:rPr>
              <w:t xml:space="preserve">Здійснення заходів з виявлення конфлікту інтересів у працівників </w:t>
            </w:r>
            <w:r w:rsidRPr="00AD22E3">
              <w:rPr>
                <w:szCs w:val="28"/>
                <w:lang w:val="uk-UA" w:eastAsia="en-US"/>
              </w:rPr>
              <w:t>Південного міжрегіонального головного управління</w:t>
            </w:r>
            <w:r w:rsidRPr="00AD22E3">
              <w:rPr>
                <w:szCs w:val="28"/>
                <w:lang w:val="uk-UA"/>
              </w:rPr>
              <w:t>, сприяння його врегулюванню, інформування керівника</w:t>
            </w:r>
            <w:r w:rsidRPr="00AD22E3">
              <w:rPr>
                <w:szCs w:val="28"/>
                <w:lang w:val="uk-UA" w:eastAsia="en-US"/>
              </w:rPr>
              <w:t xml:space="preserve"> Південного міжрегіонального головного управління </w:t>
            </w:r>
            <w:r w:rsidRPr="00AD22E3">
              <w:rPr>
                <w:szCs w:val="28"/>
                <w:lang w:val="uk-UA"/>
              </w:rPr>
              <w:t>та Національного агентства з питань запобігання корупції про виявлення конфлікту інтересів та заходи, вжиті для його врегулювання</w:t>
            </w:r>
          </w:p>
        </w:tc>
        <w:tc>
          <w:tcPr>
            <w:tcW w:w="2268" w:type="dxa"/>
            <w:shd w:val="clear" w:color="auto" w:fill="auto"/>
          </w:tcPr>
          <w:p w14:paraId="0A880A18" w14:textId="7DF69A30" w:rsidR="008D6A1E" w:rsidRPr="00AD22E3" w:rsidRDefault="008D6A1E" w:rsidP="008D6A1E">
            <w:pPr>
              <w:jc w:val="both"/>
              <w:rPr>
                <w:lang w:val="uk-UA"/>
              </w:rPr>
            </w:pPr>
            <w:proofErr w:type="spellStart"/>
            <w:r w:rsidRPr="00AD22E3">
              <w:rPr>
                <w:szCs w:val="28"/>
                <w:lang w:val="uk-UA"/>
              </w:rPr>
              <w:t>пп</w:t>
            </w:r>
            <w:proofErr w:type="spellEnd"/>
            <w:r w:rsidRPr="00AD22E3">
              <w:rPr>
                <w:szCs w:val="28"/>
                <w:lang w:val="uk-UA"/>
              </w:rPr>
              <w:t>. 4 п. 1 розділу ІІ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w:t>
            </w:r>
            <w:r w:rsidRPr="00AD22E3">
              <w:rPr>
                <w:lang w:val="uk-UA"/>
              </w:rPr>
              <w:t xml:space="preserve"> </w:t>
            </w:r>
            <w:r w:rsidRPr="00AD22E3">
              <w:rPr>
                <w:szCs w:val="28"/>
                <w:lang w:val="uk-UA"/>
              </w:rPr>
              <w:t>з питань запобігання корупції від 27.05.2021 № 277/21</w:t>
            </w:r>
          </w:p>
        </w:tc>
        <w:tc>
          <w:tcPr>
            <w:tcW w:w="1701" w:type="dxa"/>
            <w:shd w:val="clear" w:color="auto" w:fill="auto"/>
          </w:tcPr>
          <w:p w14:paraId="1FF7FD8F" w14:textId="7886230A" w:rsidR="008D6A1E" w:rsidRPr="00AD22E3" w:rsidRDefault="008D6A1E" w:rsidP="008D6A1E">
            <w:pPr>
              <w:jc w:val="center"/>
              <w:rPr>
                <w:lang w:val="uk-UA"/>
              </w:rPr>
            </w:pPr>
            <w:r w:rsidRPr="00AD22E3">
              <w:rPr>
                <w:szCs w:val="28"/>
                <w:lang w:val="uk-UA"/>
              </w:rPr>
              <w:t>Протягом року</w:t>
            </w:r>
          </w:p>
        </w:tc>
        <w:tc>
          <w:tcPr>
            <w:tcW w:w="2268" w:type="dxa"/>
            <w:shd w:val="clear" w:color="auto" w:fill="auto"/>
          </w:tcPr>
          <w:p w14:paraId="07C70B54" w14:textId="1ED0BA0D" w:rsidR="008D6A1E" w:rsidRPr="00AD22E3" w:rsidRDefault="008D6A1E" w:rsidP="008D6A1E">
            <w:pPr>
              <w:jc w:val="center"/>
              <w:rPr>
                <w:lang w:val="uk-UA"/>
              </w:rPr>
            </w:pPr>
            <w:r>
              <w:rPr>
                <w:bCs/>
                <w:szCs w:val="28"/>
                <w:lang w:val="uk-UA"/>
              </w:rPr>
              <w:t>Головний спеціаліст</w:t>
            </w:r>
            <w:r w:rsidRPr="00AD22E3">
              <w:rPr>
                <w:bCs/>
                <w:szCs w:val="28"/>
                <w:lang w:val="uk-UA"/>
              </w:rPr>
              <w:t xml:space="preserve"> з питань запобігання та виявлення корупції</w:t>
            </w:r>
            <w:r w:rsidRPr="00AD22E3">
              <w:rPr>
                <w:lang w:val="uk-UA"/>
              </w:rPr>
              <w:t xml:space="preserve"> </w:t>
            </w:r>
          </w:p>
        </w:tc>
        <w:tc>
          <w:tcPr>
            <w:tcW w:w="2268" w:type="dxa"/>
            <w:shd w:val="clear" w:color="auto" w:fill="auto"/>
          </w:tcPr>
          <w:p w14:paraId="7A0A47B7" w14:textId="37958B7E" w:rsidR="008D6A1E" w:rsidRPr="006E656F" w:rsidRDefault="008D6A1E" w:rsidP="008D6A1E">
            <w:pPr>
              <w:jc w:val="both"/>
              <w:rPr>
                <w:szCs w:val="28"/>
                <w:lang w:val="uk-UA"/>
              </w:rPr>
            </w:pPr>
            <w:r w:rsidRPr="006E656F">
              <w:rPr>
                <w:bCs/>
                <w:szCs w:val="28"/>
                <w:lang w:val="uk-UA"/>
              </w:rPr>
              <w:t>Сприяння врегулювання конфлікту інтересів у працівників Південного міжрегіонального головного управління, як запобігання вчиненню працівниками Південного міжрегіонального головного управління корупційного або пов’язаного з корупцією правопорушення</w:t>
            </w:r>
          </w:p>
        </w:tc>
        <w:tc>
          <w:tcPr>
            <w:tcW w:w="4188" w:type="dxa"/>
          </w:tcPr>
          <w:p w14:paraId="1115CEB4" w14:textId="77777777" w:rsidR="008D6A1E" w:rsidRPr="00D01ED7" w:rsidRDefault="008D6A1E" w:rsidP="008D6A1E">
            <w:pPr>
              <w:jc w:val="both"/>
              <w:rPr>
                <w:szCs w:val="28"/>
                <w:lang w:val="uk-UA"/>
              </w:rPr>
            </w:pPr>
            <w:r w:rsidRPr="00D01ED7">
              <w:rPr>
                <w:szCs w:val="28"/>
                <w:lang w:val="uk-UA"/>
              </w:rPr>
              <w:t xml:space="preserve">Направлено 1 службову записку до управління роботи з персоналом щодо близьких осіб, які працюють в управлінні, опрацьовано її. </w:t>
            </w:r>
          </w:p>
          <w:p w14:paraId="78023617" w14:textId="77777777" w:rsidR="008D6A1E" w:rsidRPr="00D01ED7" w:rsidRDefault="008D6A1E" w:rsidP="008D6A1E">
            <w:pPr>
              <w:jc w:val="both"/>
              <w:rPr>
                <w:szCs w:val="28"/>
                <w:lang w:val="uk-UA"/>
              </w:rPr>
            </w:pPr>
            <w:r w:rsidRPr="00D01ED7">
              <w:rPr>
                <w:szCs w:val="28"/>
                <w:lang w:val="uk-UA"/>
              </w:rPr>
              <w:t>Направлено 1 службову записку відділу роботи з персоналом на оновлення інформації щодо близьких осіб.</w:t>
            </w:r>
          </w:p>
          <w:p w14:paraId="404D15CB" w14:textId="0ECC5D58" w:rsidR="008D6A1E" w:rsidRPr="00D01ED7" w:rsidRDefault="008D6A1E" w:rsidP="008D6A1E">
            <w:pPr>
              <w:jc w:val="both"/>
              <w:rPr>
                <w:bCs/>
                <w:szCs w:val="28"/>
                <w:lang w:val="uk-UA"/>
              </w:rPr>
            </w:pPr>
            <w:r w:rsidRPr="00D01ED7">
              <w:rPr>
                <w:szCs w:val="28"/>
                <w:lang w:val="uk-UA"/>
              </w:rPr>
              <w:t>На підставі службової записки від в.о. керівника відділу роботи з персоналом, було врегульовано потенційний конфлікт інтересів із застосуванням зовнішнього контролю.</w:t>
            </w:r>
          </w:p>
        </w:tc>
      </w:tr>
      <w:tr w:rsidR="008D6A1E" w:rsidRPr="00AD22E3" w14:paraId="23B6BCAB" w14:textId="6849D054" w:rsidTr="00C47F84">
        <w:tc>
          <w:tcPr>
            <w:tcW w:w="558" w:type="dxa"/>
            <w:gridSpan w:val="2"/>
            <w:shd w:val="clear" w:color="auto" w:fill="auto"/>
          </w:tcPr>
          <w:p w14:paraId="58A05A3C" w14:textId="613A62BA" w:rsidR="008D6A1E" w:rsidRPr="00AD22E3" w:rsidRDefault="008D6A1E" w:rsidP="008D6A1E">
            <w:pPr>
              <w:jc w:val="center"/>
              <w:rPr>
                <w:szCs w:val="28"/>
                <w:lang w:val="uk-UA"/>
              </w:rPr>
            </w:pPr>
            <w:r w:rsidRPr="00AD22E3">
              <w:rPr>
                <w:szCs w:val="28"/>
                <w:lang w:val="uk-UA"/>
              </w:rPr>
              <w:t>4</w:t>
            </w:r>
          </w:p>
        </w:tc>
        <w:tc>
          <w:tcPr>
            <w:tcW w:w="2278" w:type="dxa"/>
            <w:shd w:val="clear" w:color="auto" w:fill="auto"/>
          </w:tcPr>
          <w:p w14:paraId="1AB2A510" w14:textId="4F4D93C4" w:rsidR="008D6A1E" w:rsidRPr="00AD22E3" w:rsidRDefault="008D6A1E" w:rsidP="008D6A1E">
            <w:pPr>
              <w:jc w:val="both"/>
              <w:rPr>
                <w:lang w:val="uk-UA"/>
              </w:rPr>
            </w:pPr>
            <w:r w:rsidRPr="00AD22E3">
              <w:rPr>
                <w:szCs w:val="28"/>
                <w:lang w:val="uk-UA"/>
              </w:rPr>
              <w:t>Розгляд повідомлень про порушення вимог Закону України «Про запобігання корупції»</w:t>
            </w:r>
          </w:p>
        </w:tc>
        <w:tc>
          <w:tcPr>
            <w:tcW w:w="2268" w:type="dxa"/>
            <w:shd w:val="clear" w:color="auto" w:fill="auto"/>
          </w:tcPr>
          <w:p w14:paraId="5273148D" w14:textId="1876DC4E" w:rsidR="008D6A1E" w:rsidRPr="00AD22E3" w:rsidRDefault="008D6A1E" w:rsidP="008D6A1E">
            <w:pPr>
              <w:jc w:val="both"/>
              <w:rPr>
                <w:lang w:val="uk-UA"/>
              </w:rPr>
            </w:pPr>
            <w:proofErr w:type="spellStart"/>
            <w:r w:rsidRPr="00AD22E3">
              <w:rPr>
                <w:szCs w:val="28"/>
                <w:lang w:val="uk-UA"/>
              </w:rPr>
              <w:t>пп</w:t>
            </w:r>
            <w:proofErr w:type="spellEnd"/>
            <w:r w:rsidRPr="00AD22E3">
              <w:rPr>
                <w:szCs w:val="28"/>
                <w:lang w:val="uk-UA"/>
              </w:rPr>
              <w:t>. 7 п. 1 розділу ІІ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 з питань запобігання корупції від 27.05.2021 № 277/21</w:t>
            </w:r>
          </w:p>
        </w:tc>
        <w:tc>
          <w:tcPr>
            <w:tcW w:w="1701" w:type="dxa"/>
            <w:shd w:val="clear" w:color="auto" w:fill="auto"/>
          </w:tcPr>
          <w:p w14:paraId="23E858D7" w14:textId="22EE518A" w:rsidR="008D6A1E" w:rsidRPr="00AD22E3" w:rsidRDefault="008D6A1E" w:rsidP="008D6A1E">
            <w:pPr>
              <w:jc w:val="center"/>
              <w:rPr>
                <w:lang w:val="uk-UA"/>
              </w:rPr>
            </w:pPr>
            <w:r w:rsidRPr="00AD22E3">
              <w:rPr>
                <w:szCs w:val="28"/>
                <w:lang w:val="uk-UA"/>
              </w:rPr>
              <w:t>Протягом року</w:t>
            </w:r>
          </w:p>
        </w:tc>
        <w:tc>
          <w:tcPr>
            <w:tcW w:w="2268" w:type="dxa"/>
            <w:shd w:val="clear" w:color="auto" w:fill="auto"/>
          </w:tcPr>
          <w:p w14:paraId="23A4EE00" w14:textId="30D0E513" w:rsidR="008D6A1E" w:rsidRPr="00AD22E3" w:rsidRDefault="008D6A1E" w:rsidP="008D6A1E">
            <w:pPr>
              <w:jc w:val="center"/>
              <w:rPr>
                <w:lang w:val="uk-UA"/>
              </w:rPr>
            </w:pPr>
            <w:r>
              <w:rPr>
                <w:bCs/>
                <w:szCs w:val="28"/>
                <w:lang w:val="uk-UA"/>
              </w:rPr>
              <w:t>Головний спеціаліст</w:t>
            </w:r>
            <w:r w:rsidRPr="00AD22E3">
              <w:rPr>
                <w:bCs/>
                <w:szCs w:val="28"/>
                <w:lang w:val="uk-UA"/>
              </w:rPr>
              <w:t xml:space="preserve"> з питань запобігання та виявлення корупції</w:t>
            </w:r>
          </w:p>
        </w:tc>
        <w:tc>
          <w:tcPr>
            <w:tcW w:w="2268" w:type="dxa"/>
            <w:shd w:val="clear" w:color="auto" w:fill="auto"/>
          </w:tcPr>
          <w:p w14:paraId="094B2AD4" w14:textId="7F1531B1" w:rsidR="008D6A1E" w:rsidRPr="006E656F" w:rsidRDefault="008D6A1E" w:rsidP="008D6A1E">
            <w:pPr>
              <w:jc w:val="both"/>
              <w:rPr>
                <w:lang w:val="uk-UA"/>
              </w:rPr>
            </w:pPr>
            <w:r w:rsidRPr="006E656F">
              <w:rPr>
                <w:szCs w:val="28"/>
                <w:lang w:val="uk-UA"/>
              </w:rPr>
              <w:t>Перевірка повідомлень про можливі факти корупційних або пов’язаних з корупцією правопорушень, інших порушень Закону України «Про запобігання корупції» та надання пропозицій керівництву Південного міжрегіонального головного управління щодо прийняття рішень за результатами перевірки</w:t>
            </w:r>
          </w:p>
        </w:tc>
        <w:tc>
          <w:tcPr>
            <w:tcW w:w="4188" w:type="dxa"/>
          </w:tcPr>
          <w:p w14:paraId="72CA2092" w14:textId="06C47F1C" w:rsidR="008D6A1E" w:rsidRPr="00D01ED7" w:rsidRDefault="008D6A1E" w:rsidP="008D6A1E">
            <w:pPr>
              <w:jc w:val="both"/>
              <w:rPr>
                <w:szCs w:val="28"/>
                <w:lang w:val="uk-UA"/>
              </w:rPr>
            </w:pPr>
            <w:r w:rsidRPr="00D01ED7">
              <w:rPr>
                <w:szCs w:val="28"/>
                <w:lang w:val="uk-UA"/>
              </w:rPr>
              <w:t>Відпрацьовано 1 анонімне повідомлення щодо можливого конфлікту інтересів та 3 повідомлення щодо можливого порушення антикорупційного законодавства.</w:t>
            </w:r>
          </w:p>
        </w:tc>
      </w:tr>
      <w:tr w:rsidR="008D6A1E" w:rsidRPr="00AD22E3" w14:paraId="1943D263" w14:textId="4F507D1F" w:rsidTr="00C47F84">
        <w:tc>
          <w:tcPr>
            <w:tcW w:w="558" w:type="dxa"/>
            <w:gridSpan w:val="2"/>
            <w:shd w:val="clear" w:color="auto" w:fill="auto"/>
          </w:tcPr>
          <w:p w14:paraId="3470A1B2" w14:textId="077A7F54" w:rsidR="008D6A1E" w:rsidRPr="00AD22E3" w:rsidRDefault="008D6A1E" w:rsidP="008D6A1E">
            <w:pPr>
              <w:jc w:val="center"/>
              <w:rPr>
                <w:szCs w:val="28"/>
                <w:lang w:val="uk-UA"/>
              </w:rPr>
            </w:pPr>
            <w:r w:rsidRPr="00AD22E3">
              <w:rPr>
                <w:szCs w:val="28"/>
                <w:lang w:val="uk-UA"/>
              </w:rPr>
              <w:t>5</w:t>
            </w:r>
          </w:p>
        </w:tc>
        <w:tc>
          <w:tcPr>
            <w:tcW w:w="2278" w:type="dxa"/>
            <w:shd w:val="clear" w:color="auto" w:fill="auto"/>
          </w:tcPr>
          <w:p w14:paraId="5FF7FEA2" w14:textId="6E2AA4E9" w:rsidR="008D6A1E" w:rsidRPr="00AD22E3" w:rsidRDefault="008D6A1E" w:rsidP="008D6A1E">
            <w:pPr>
              <w:jc w:val="both"/>
              <w:rPr>
                <w:lang w:val="uk-UA"/>
              </w:rPr>
            </w:pPr>
            <w:r w:rsidRPr="00AD22E3">
              <w:rPr>
                <w:szCs w:val="28"/>
                <w:lang w:val="uk-UA"/>
              </w:rPr>
              <w:t>Інформування керівника Південного міжрегіонального головного управління, Національного агентства з питань запобігання корупції, інших спеціально уповноважених суб'єктів у сфері протидії корупції у випадках, передбачених законодавством, про факти порушення законодавства у сфері запобігання і протидії корупції працівниками Південного міжрегіонального головного управління</w:t>
            </w:r>
          </w:p>
        </w:tc>
        <w:tc>
          <w:tcPr>
            <w:tcW w:w="2268" w:type="dxa"/>
            <w:shd w:val="clear" w:color="auto" w:fill="auto"/>
          </w:tcPr>
          <w:p w14:paraId="47F065F1" w14:textId="47289B6A" w:rsidR="008D6A1E" w:rsidRPr="00AD22E3" w:rsidRDefault="008D6A1E" w:rsidP="008D6A1E">
            <w:pPr>
              <w:jc w:val="both"/>
              <w:rPr>
                <w:lang w:val="uk-UA"/>
              </w:rPr>
            </w:pPr>
            <w:proofErr w:type="spellStart"/>
            <w:r w:rsidRPr="00AD22E3">
              <w:rPr>
                <w:szCs w:val="28"/>
                <w:lang w:val="uk-UA"/>
              </w:rPr>
              <w:t>пп</w:t>
            </w:r>
            <w:proofErr w:type="spellEnd"/>
            <w:r w:rsidRPr="00AD22E3">
              <w:rPr>
                <w:szCs w:val="28"/>
                <w:lang w:val="uk-UA"/>
              </w:rPr>
              <w:t>. 9 п. 1 розділу ІІ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 з питань запобігання корупції від 27.05.2021 № 277/21</w:t>
            </w:r>
          </w:p>
        </w:tc>
        <w:tc>
          <w:tcPr>
            <w:tcW w:w="1701" w:type="dxa"/>
            <w:shd w:val="clear" w:color="auto" w:fill="auto"/>
          </w:tcPr>
          <w:p w14:paraId="6C83A743" w14:textId="7BDF171C" w:rsidR="008D6A1E" w:rsidRPr="00AD22E3" w:rsidRDefault="008D6A1E" w:rsidP="008D6A1E">
            <w:pPr>
              <w:jc w:val="center"/>
              <w:rPr>
                <w:lang w:val="uk-UA"/>
              </w:rPr>
            </w:pPr>
            <w:r w:rsidRPr="00AD22E3">
              <w:rPr>
                <w:szCs w:val="28"/>
                <w:lang w:val="uk-UA"/>
              </w:rPr>
              <w:t>Протягом року</w:t>
            </w:r>
          </w:p>
        </w:tc>
        <w:tc>
          <w:tcPr>
            <w:tcW w:w="2268" w:type="dxa"/>
            <w:shd w:val="clear" w:color="auto" w:fill="auto"/>
          </w:tcPr>
          <w:p w14:paraId="11B4B7F1" w14:textId="2B60CD14" w:rsidR="008D6A1E" w:rsidRPr="00AD22E3" w:rsidRDefault="008D6A1E" w:rsidP="008D6A1E">
            <w:pPr>
              <w:jc w:val="center"/>
              <w:rPr>
                <w:lang w:val="uk-UA"/>
              </w:rPr>
            </w:pPr>
            <w:r>
              <w:rPr>
                <w:bCs/>
                <w:szCs w:val="28"/>
                <w:lang w:val="uk-UA"/>
              </w:rPr>
              <w:t>Головний спеціаліст</w:t>
            </w:r>
            <w:r w:rsidRPr="00AD22E3">
              <w:rPr>
                <w:bCs/>
                <w:szCs w:val="28"/>
                <w:lang w:val="uk-UA"/>
              </w:rPr>
              <w:t xml:space="preserve"> з питань запобігання та виявлення корупції</w:t>
            </w:r>
          </w:p>
        </w:tc>
        <w:tc>
          <w:tcPr>
            <w:tcW w:w="2268" w:type="dxa"/>
            <w:shd w:val="clear" w:color="auto" w:fill="auto"/>
          </w:tcPr>
          <w:p w14:paraId="5D01631A" w14:textId="6B205A18" w:rsidR="008D6A1E" w:rsidRPr="006E656F" w:rsidRDefault="008D6A1E" w:rsidP="008D6A1E">
            <w:pPr>
              <w:jc w:val="both"/>
              <w:rPr>
                <w:lang w:val="uk-UA"/>
              </w:rPr>
            </w:pPr>
            <w:r w:rsidRPr="006E656F">
              <w:rPr>
                <w:szCs w:val="28"/>
                <w:lang w:val="uk-UA"/>
              </w:rPr>
              <w:t>Направлення письмових повідомлень до Національного агентства з питань запобігання корупції, інших спеціально уповноважених суб'єктів у сфері протидії корупції у випадках, передбачених законодавством, про факти порушення законодавства у сфері запобігання і протидії корупції працівниками Південного міжрегіонального головного управління</w:t>
            </w:r>
          </w:p>
        </w:tc>
        <w:tc>
          <w:tcPr>
            <w:tcW w:w="4188" w:type="dxa"/>
          </w:tcPr>
          <w:p w14:paraId="5DDCE04F" w14:textId="247D6ACD" w:rsidR="008D6A1E" w:rsidRPr="00D01ED7" w:rsidRDefault="008D6A1E" w:rsidP="008D6A1E">
            <w:pPr>
              <w:jc w:val="both"/>
              <w:rPr>
                <w:szCs w:val="28"/>
                <w:lang w:val="uk-UA"/>
              </w:rPr>
            </w:pPr>
            <w:r w:rsidRPr="00D01ED7">
              <w:rPr>
                <w:szCs w:val="28"/>
                <w:lang w:val="uk-UA"/>
              </w:rPr>
              <w:t>Відправлено 4 доповідні записки до в.о. начальника Південного міжрегіонального головного управління та 1 лист до НАЗК щодо інформації зазначеної в анонімному повідомленні.</w:t>
            </w:r>
          </w:p>
        </w:tc>
      </w:tr>
      <w:tr w:rsidR="008D6A1E" w:rsidRPr="00AD22E3" w14:paraId="1B37D682" w14:textId="7D960C90" w:rsidTr="00C47F84">
        <w:tc>
          <w:tcPr>
            <w:tcW w:w="558" w:type="dxa"/>
            <w:gridSpan w:val="2"/>
            <w:shd w:val="clear" w:color="auto" w:fill="auto"/>
          </w:tcPr>
          <w:p w14:paraId="59EACFB1" w14:textId="76A37571" w:rsidR="008D6A1E" w:rsidRPr="00AD22E3" w:rsidRDefault="008D6A1E" w:rsidP="008D6A1E">
            <w:pPr>
              <w:jc w:val="center"/>
              <w:rPr>
                <w:szCs w:val="28"/>
                <w:lang w:val="uk-UA"/>
              </w:rPr>
            </w:pPr>
            <w:r w:rsidRPr="00AD22E3">
              <w:rPr>
                <w:szCs w:val="28"/>
                <w:lang w:val="uk-UA"/>
              </w:rPr>
              <w:t>6</w:t>
            </w:r>
          </w:p>
        </w:tc>
        <w:tc>
          <w:tcPr>
            <w:tcW w:w="2278" w:type="dxa"/>
            <w:shd w:val="clear" w:color="auto" w:fill="auto"/>
          </w:tcPr>
          <w:p w14:paraId="202EAE31" w14:textId="77DD654F" w:rsidR="008D6A1E" w:rsidRPr="00AD22E3" w:rsidRDefault="008D6A1E" w:rsidP="008D6A1E">
            <w:pPr>
              <w:jc w:val="both"/>
              <w:rPr>
                <w:lang w:val="uk-UA"/>
              </w:rPr>
            </w:pPr>
            <w:r w:rsidRPr="00AD22E3">
              <w:rPr>
                <w:szCs w:val="28"/>
                <w:lang w:val="uk-UA"/>
              </w:rPr>
              <w:t>Участь у навчальних заходах з підвищення кваліфікації з питань запобігання корупції</w:t>
            </w:r>
          </w:p>
        </w:tc>
        <w:tc>
          <w:tcPr>
            <w:tcW w:w="2268" w:type="dxa"/>
            <w:shd w:val="clear" w:color="auto" w:fill="auto"/>
          </w:tcPr>
          <w:p w14:paraId="39DD4F10" w14:textId="392FEB47" w:rsidR="008D6A1E" w:rsidRPr="00AD22E3" w:rsidRDefault="008D6A1E" w:rsidP="008D6A1E">
            <w:pPr>
              <w:jc w:val="both"/>
              <w:rPr>
                <w:lang w:val="uk-UA"/>
              </w:rPr>
            </w:pPr>
            <w:r w:rsidRPr="00AD22E3">
              <w:rPr>
                <w:szCs w:val="28"/>
                <w:lang w:val="uk-UA"/>
              </w:rPr>
              <w:t>Закон України «Про державну службу», Постанова Кабінету Міністрів України «Про затвердження Порядку проведення оцінювання результатів службової діяльності державних службовців» від 23.08.2017</w:t>
            </w:r>
            <w:r>
              <w:rPr>
                <w:szCs w:val="28"/>
                <w:lang w:val="uk-UA"/>
              </w:rPr>
              <w:t xml:space="preserve"> </w:t>
            </w:r>
            <w:r w:rsidRPr="00AD22E3">
              <w:rPr>
                <w:szCs w:val="28"/>
                <w:lang w:val="uk-UA"/>
              </w:rPr>
              <w:t>№640</w:t>
            </w:r>
          </w:p>
        </w:tc>
        <w:tc>
          <w:tcPr>
            <w:tcW w:w="1701" w:type="dxa"/>
            <w:shd w:val="clear" w:color="auto" w:fill="auto"/>
          </w:tcPr>
          <w:p w14:paraId="7A2EFAAA" w14:textId="0FEB28D2" w:rsidR="008D6A1E" w:rsidRPr="00AD22E3" w:rsidRDefault="008D6A1E" w:rsidP="008D6A1E">
            <w:pPr>
              <w:jc w:val="center"/>
              <w:rPr>
                <w:lang w:val="uk-UA"/>
              </w:rPr>
            </w:pPr>
            <w:r w:rsidRPr="00AD22E3">
              <w:rPr>
                <w:szCs w:val="28"/>
                <w:lang w:val="uk-UA"/>
              </w:rPr>
              <w:t>Протягом року</w:t>
            </w:r>
          </w:p>
        </w:tc>
        <w:tc>
          <w:tcPr>
            <w:tcW w:w="2268" w:type="dxa"/>
            <w:shd w:val="clear" w:color="auto" w:fill="auto"/>
          </w:tcPr>
          <w:p w14:paraId="77535480" w14:textId="402C8C78" w:rsidR="008D6A1E" w:rsidRPr="00AD22E3" w:rsidRDefault="008D6A1E" w:rsidP="008D6A1E">
            <w:pPr>
              <w:jc w:val="center"/>
              <w:rPr>
                <w:lang w:val="uk-UA"/>
              </w:rPr>
            </w:pPr>
            <w:r>
              <w:rPr>
                <w:bCs/>
                <w:szCs w:val="28"/>
                <w:lang w:val="uk-UA"/>
              </w:rPr>
              <w:t>Головний спеціаліст</w:t>
            </w:r>
            <w:r w:rsidRPr="00AD22E3">
              <w:rPr>
                <w:bCs/>
                <w:szCs w:val="28"/>
                <w:lang w:val="uk-UA"/>
              </w:rPr>
              <w:t xml:space="preserve"> з питань запобігання та виявлення корупції</w:t>
            </w:r>
          </w:p>
        </w:tc>
        <w:tc>
          <w:tcPr>
            <w:tcW w:w="2268" w:type="dxa"/>
            <w:shd w:val="clear" w:color="auto" w:fill="auto"/>
          </w:tcPr>
          <w:p w14:paraId="52DD9F5F" w14:textId="7EBF00FB" w:rsidR="008D6A1E" w:rsidRPr="00AD22E3" w:rsidRDefault="008D6A1E" w:rsidP="008D6A1E">
            <w:pPr>
              <w:jc w:val="both"/>
              <w:rPr>
                <w:lang w:val="uk-UA"/>
              </w:rPr>
            </w:pPr>
            <w:r w:rsidRPr="00AD22E3">
              <w:rPr>
                <w:szCs w:val="28"/>
                <w:lang w:val="uk-UA"/>
              </w:rPr>
              <w:t>Отримано документи про проходження 2-х заходів з підвищення кваліфікації з питань запобігання корупції, за результатами, нараховано 1 кредит ЄКТС</w:t>
            </w:r>
          </w:p>
        </w:tc>
        <w:tc>
          <w:tcPr>
            <w:tcW w:w="4188" w:type="dxa"/>
          </w:tcPr>
          <w:p w14:paraId="30D35ADE" w14:textId="77777777" w:rsidR="008D6A1E" w:rsidRPr="00D01ED7" w:rsidRDefault="008D6A1E" w:rsidP="008D6A1E">
            <w:pPr>
              <w:jc w:val="both"/>
              <w:rPr>
                <w:szCs w:val="28"/>
                <w:lang w:val="uk-UA"/>
              </w:rPr>
            </w:pPr>
            <w:r w:rsidRPr="00D01ED7">
              <w:rPr>
                <w:szCs w:val="28"/>
                <w:lang w:val="uk-UA"/>
              </w:rPr>
              <w:t>Пройдено підвищення кваліфікації в Вищій школі публічного управління за загальною професійною сертифікатною програмою «Запобігання корупції та забезпечення доброчесності» за результатами нараховано 2 кредити ЄКТС.</w:t>
            </w:r>
          </w:p>
          <w:p w14:paraId="006CF6AA" w14:textId="75174FF2" w:rsidR="008D6A1E" w:rsidRPr="00D01ED7" w:rsidRDefault="008D6A1E" w:rsidP="008D6A1E">
            <w:pPr>
              <w:jc w:val="both"/>
              <w:rPr>
                <w:color w:val="FF0000"/>
                <w:szCs w:val="28"/>
              </w:rPr>
            </w:pPr>
            <w:r w:rsidRPr="00D01ED7">
              <w:rPr>
                <w:szCs w:val="28"/>
                <w:lang w:val="uk-UA"/>
              </w:rPr>
              <w:t xml:space="preserve">Пройдено 5 </w:t>
            </w:r>
            <w:proofErr w:type="spellStart"/>
            <w:r w:rsidRPr="00D01ED7">
              <w:rPr>
                <w:szCs w:val="28"/>
                <w:lang w:val="uk-UA"/>
              </w:rPr>
              <w:t>вебінарів</w:t>
            </w:r>
            <w:proofErr w:type="spellEnd"/>
            <w:r w:rsidRPr="00D01ED7">
              <w:rPr>
                <w:szCs w:val="28"/>
                <w:lang w:val="uk-UA"/>
              </w:rPr>
              <w:t xml:space="preserve"> у серії </w:t>
            </w:r>
            <w:proofErr w:type="spellStart"/>
            <w:r w:rsidRPr="00D01ED7">
              <w:rPr>
                <w:szCs w:val="28"/>
                <w:lang w:val="uk-UA"/>
              </w:rPr>
              <w:t>вебінарів</w:t>
            </w:r>
            <w:proofErr w:type="spellEnd"/>
            <w:r w:rsidRPr="00D01ED7">
              <w:rPr>
                <w:szCs w:val="28"/>
                <w:lang w:val="uk-UA"/>
              </w:rPr>
              <w:t xml:space="preserve"> «Принципи публічної доброчесності ОЕСР»</w:t>
            </w:r>
          </w:p>
        </w:tc>
      </w:tr>
      <w:tr w:rsidR="008D6A1E" w:rsidRPr="00AD22E3" w14:paraId="258FCCCE" w14:textId="6F3F7F18" w:rsidTr="00C47F84">
        <w:tc>
          <w:tcPr>
            <w:tcW w:w="558" w:type="dxa"/>
            <w:gridSpan w:val="2"/>
            <w:shd w:val="clear" w:color="auto" w:fill="auto"/>
          </w:tcPr>
          <w:p w14:paraId="1D5DDA43" w14:textId="6B3F8792" w:rsidR="008D6A1E" w:rsidRPr="00AD22E3" w:rsidRDefault="008D6A1E" w:rsidP="008D6A1E">
            <w:pPr>
              <w:jc w:val="center"/>
              <w:rPr>
                <w:szCs w:val="28"/>
                <w:lang w:val="uk-UA"/>
              </w:rPr>
            </w:pPr>
            <w:r w:rsidRPr="00AD22E3">
              <w:rPr>
                <w:szCs w:val="28"/>
                <w:lang w:val="uk-UA"/>
              </w:rPr>
              <w:t>7</w:t>
            </w:r>
          </w:p>
        </w:tc>
        <w:tc>
          <w:tcPr>
            <w:tcW w:w="2278" w:type="dxa"/>
            <w:shd w:val="clear" w:color="auto" w:fill="auto"/>
          </w:tcPr>
          <w:p w14:paraId="348AEEC5" w14:textId="38ED40EF" w:rsidR="008D6A1E" w:rsidRPr="00AD22E3" w:rsidRDefault="008D6A1E" w:rsidP="008D6A1E">
            <w:pPr>
              <w:rPr>
                <w:szCs w:val="28"/>
                <w:lang w:val="uk-UA"/>
              </w:rPr>
            </w:pPr>
            <w:r w:rsidRPr="00AD22E3">
              <w:rPr>
                <w:szCs w:val="28"/>
                <w:lang w:val="uk-UA"/>
              </w:rPr>
              <w:t>Проведення перевірки фактів подання суб’єктами декларування декларацій за 2021, 2022, 2023 роки</w:t>
            </w:r>
          </w:p>
        </w:tc>
        <w:tc>
          <w:tcPr>
            <w:tcW w:w="2268" w:type="dxa"/>
            <w:shd w:val="clear" w:color="auto" w:fill="auto"/>
          </w:tcPr>
          <w:p w14:paraId="1FDFD763" w14:textId="3AFE9A9B" w:rsidR="008D6A1E" w:rsidRPr="00AD22E3" w:rsidRDefault="008D6A1E" w:rsidP="008D6A1E">
            <w:pPr>
              <w:jc w:val="both"/>
              <w:rPr>
                <w:lang w:val="uk-UA"/>
              </w:rPr>
            </w:pPr>
            <w:r w:rsidRPr="00AD22E3">
              <w:rPr>
                <w:lang w:val="uk-UA"/>
              </w:rPr>
              <w:t>Закон України «Про запобігання корупції», Закон України «Про</w:t>
            </w:r>
          </w:p>
          <w:p w14:paraId="5394451A" w14:textId="31F769F0" w:rsidR="008D6A1E" w:rsidRPr="00AD22E3" w:rsidRDefault="008D6A1E" w:rsidP="008D6A1E">
            <w:pPr>
              <w:jc w:val="both"/>
              <w:rPr>
                <w:lang w:val="uk-UA"/>
              </w:rPr>
            </w:pPr>
            <w:r w:rsidRPr="00AD22E3">
              <w:rPr>
                <w:lang w:val="uk-UA"/>
              </w:rPr>
              <w:t>внесення змін до деяких законів України</w:t>
            </w:r>
          </w:p>
          <w:p w14:paraId="6775C081" w14:textId="32208A01" w:rsidR="008D6A1E" w:rsidRPr="00AD22E3" w:rsidRDefault="008D6A1E" w:rsidP="008D6A1E">
            <w:pPr>
              <w:jc w:val="both"/>
              <w:rPr>
                <w:lang w:val="uk-UA"/>
              </w:rPr>
            </w:pPr>
            <w:r w:rsidRPr="00AD22E3">
              <w:rPr>
                <w:lang w:val="uk-UA"/>
              </w:rPr>
              <w:t>про визначення порядку подання декларацій осіб, уповноважених на виконання функцій держави або місцевого</w:t>
            </w:r>
          </w:p>
          <w:p w14:paraId="7A4D873D" w14:textId="12856EB7" w:rsidR="008D6A1E" w:rsidRPr="00AD22E3" w:rsidRDefault="008D6A1E" w:rsidP="008D6A1E">
            <w:pPr>
              <w:jc w:val="both"/>
              <w:rPr>
                <w:lang w:val="uk-UA"/>
              </w:rPr>
            </w:pPr>
            <w:r w:rsidRPr="00AD22E3">
              <w:rPr>
                <w:lang w:val="uk-UA"/>
              </w:rPr>
              <w:t>самоврядування, в умовах воєнного стану», Порядок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 затверджений наказом</w:t>
            </w:r>
          </w:p>
          <w:p w14:paraId="50F6B868" w14:textId="65925525" w:rsidR="008D6A1E" w:rsidRPr="00AD22E3" w:rsidRDefault="008D6A1E" w:rsidP="008D6A1E">
            <w:pPr>
              <w:rPr>
                <w:szCs w:val="28"/>
                <w:lang w:val="uk-UA"/>
              </w:rPr>
            </w:pPr>
            <w:r w:rsidRPr="00AD22E3">
              <w:rPr>
                <w:lang w:val="uk-UA"/>
              </w:rPr>
              <w:t>Національного агентства з питань запобігання корупції 20.08.2021 № 539/201, зареєстрований в Міністерстві юстиції України</w:t>
            </w:r>
          </w:p>
        </w:tc>
        <w:tc>
          <w:tcPr>
            <w:tcW w:w="1701" w:type="dxa"/>
            <w:shd w:val="clear" w:color="auto" w:fill="auto"/>
          </w:tcPr>
          <w:p w14:paraId="506EFA9D" w14:textId="72805A8C" w:rsidR="008D6A1E" w:rsidRPr="00AD22E3" w:rsidRDefault="008D6A1E" w:rsidP="008D6A1E">
            <w:pPr>
              <w:jc w:val="center"/>
              <w:rPr>
                <w:szCs w:val="28"/>
                <w:lang w:val="uk-UA"/>
              </w:rPr>
            </w:pPr>
            <w:r w:rsidRPr="00AD22E3">
              <w:rPr>
                <w:szCs w:val="28"/>
                <w:lang w:val="uk-UA"/>
              </w:rPr>
              <w:t>до 12.02.2024</w:t>
            </w:r>
          </w:p>
          <w:p w14:paraId="7C6D299C" w14:textId="77777777" w:rsidR="008D6A1E" w:rsidRPr="00AD22E3" w:rsidRDefault="008D6A1E" w:rsidP="008D6A1E">
            <w:pPr>
              <w:jc w:val="center"/>
              <w:rPr>
                <w:szCs w:val="28"/>
                <w:lang w:val="uk-UA"/>
              </w:rPr>
            </w:pPr>
          </w:p>
          <w:p w14:paraId="240D5A81" w14:textId="02E234CB" w:rsidR="008D6A1E" w:rsidRPr="00AD22E3" w:rsidRDefault="008D6A1E" w:rsidP="008D6A1E">
            <w:pPr>
              <w:jc w:val="center"/>
              <w:rPr>
                <w:szCs w:val="28"/>
                <w:lang w:val="uk-UA"/>
              </w:rPr>
            </w:pPr>
            <w:r w:rsidRPr="00AD22E3">
              <w:rPr>
                <w:szCs w:val="28"/>
                <w:lang w:val="uk-UA"/>
              </w:rPr>
              <w:t>до 12.04.2024</w:t>
            </w:r>
          </w:p>
        </w:tc>
        <w:tc>
          <w:tcPr>
            <w:tcW w:w="2268" w:type="dxa"/>
            <w:shd w:val="clear" w:color="auto" w:fill="auto"/>
          </w:tcPr>
          <w:p w14:paraId="2F55CFD8" w14:textId="7EF79834" w:rsidR="008D6A1E" w:rsidRPr="00AD22E3" w:rsidRDefault="008D6A1E" w:rsidP="008D6A1E">
            <w:pPr>
              <w:jc w:val="center"/>
              <w:rPr>
                <w:szCs w:val="28"/>
                <w:lang w:val="uk-UA"/>
              </w:rPr>
            </w:pPr>
            <w:r>
              <w:rPr>
                <w:bCs/>
                <w:szCs w:val="28"/>
                <w:lang w:val="uk-UA"/>
              </w:rPr>
              <w:t>Головний спеціаліст</w:t>
            </w:r>
            <w:r w:rsidRPr="00AD22E3">
              <w:rPr>
                <w:bCs/>
                <w:szCs w:val="28"/>
                <w:lang w:val="uk-UA"/>
              </w:rPr>
              <w:t xml:space="preserve"> з питань запобігання та виявлення корупції</w:t>
            </w:r>
          </w:p>
        </w:tc>
        <w:tc>
          <w:tcPr>
            <w:tcW w:w="2268" w:type="dxa"/>
            <w:shd w:val="clear" w:color="auto" w:fill="auto"/>
          </w:tcPr>
          <w:p w14:paraId="3C12AFE0" w14:textId="77777777" w:rsidR="008D6A1E" w:rsidRPr="00AD22E3" w:rsidRDefault="008D6A1E" w:rsidP="008D6A1E">
            <w:pPr>
              <w:jc w:val="both"/>
              <w:rPr>
                <w:szCs w:val="28"/>
                <w:lang w:val="uk-UA"/>
              </w:rPr>
            </w:pPr>
            <w:r w:rsidRPr="00AD22E3">
              <w:rPr>
                <w:szCs w:val="28"/>
                <w:lang w:val="uk-UA"/>
              </w:rPr>
              <w:t xml:space="preserve">100%  перевірено факти подання суб’єктами декларування декларацій за 2021, 2022, 2023 роки; </w:t>
            </w:r>
          </w:p>
          <w:p w14:paraId="0A13682A" w14:textId="25EDBF97" w:rsidR="008D6A1E" w:rsidRPr="00AD22E3" w:rsidRDefault="008D6A1E" w:rsidP="008D6A1E">
            <w:pPr>
              <w:jc w:val="both"/>
              <w:rPr>
                <w:szCs w:val="28"/>
                <w:lang w:val="uk-UA"/>
              </w:rPr>
            </w:pPr>
            <w:r w:rsidRPr="00AD22E3">
              <w:rPr>
                <w:szCs w:val="28"/>
                <w:lang w:val="uk-UA"/>
              </w:rPr>
              <w:t xml:space="preserve">у випадку встановлення факту неподання чи несвоєчасного подання декларацій суб’єктами декларування повідомлення про це Національне агентство з питань запобігання </w:t>
            </w:r>
            <w:r w:rsidRPr="00AD22E3">
              <w:rPr>
                <w:lang w:val="uk-UA"/>
              </w:rPr>
              <w:t>корупції упродовж 3 робочих днів з дня виявлення такого факту</w:t>
            </w:r>
          </w:p>
        </w:tc>
        <w:tc>
          <w:tcPr>
            <w:tcW w:w="4188" w:type="dxa"/>
          </w:tcPr>
          <w:p w14:paraId="71FBA36B" w14:textId="5DFD5644" w:rsidR="008D6A1E" w:rsidRPr="00D01ED7" w:rsidRDefault="008D6A1E" w:rsidP="008D6A1E">
            <w:pPr>
              <w:jc w:val="both"/>
              <w:rPr>
                <w:szCs w:val="28"/>
                <w:lang w:val="uk-UA"/>
              </w:rPr>
            </w:pPr>
            <w:r w:rsidRPr="00D01ED7">
              <w:rPr>
                <w:szCs w:val="28"/>
                <w:lang w:val="uk-UA"/>
              </w:rPr>
              <w:t xml:space="preserve">Перевірено факти подання суб’єктами декларування декларацій за 2021, 2022, 2023, 2024 роки, відправлено 64 повідомлень до Національного агентства </w:t>
            </w:r>
            <w:r w:rsidRPr="00D01ED7">
              <w:rPr>
                <w:lang w:val="uk-UA"/>
              </w:rPr>
              <w:t>про факт неподання чи несвоєчасного подання декларацій.</w:t>
            </w:r>
          </w:p>
        </w:tc>
      </w:tr>
      <w:tr w:rsidR="008D6A1E" w:rsidRPr="00A77F7E" w14:paraId="7A453B30" w14:textId="5DB9343C" w:rsidTr="00C47F84">
        <w:tc>
          <w:tcPr>
            <w:tcW w:w="558" w:type="dxa"/>
            <w:gridSpan w:val="2"/>
            <w:shd w:val="clear" w:color="auto" w:fill="auto"/>
          </w:tcPr>
          <w:p w14:paraId="070535C1" w14:textId="7F40D8AE" w:rsidR="008D6A1E" w:rsidRPr="00AD22E3" w:rsidRDefault="008D6A1E" w:rsidP="008D6A1E">
            <w:pPr>
              <w:jc w:val="center"/>
              <w:rPr>
                <w:szCs w:val="28"/>
                <w:lang w:val="uk-UA"/>
              </w:rPr>
            </w:pPr>
            <w:r w:rsidRPr="00AD22E3">
              <w:rPr>
                <w:szCs w:val="28"/>
                <w:lang w:val="uk-UA"/>
              </w:rPr>
              <w:t>8</w:t>
            </w:r>
          </w:p>
        </w:tc>
        <w:tc>
          <w:tcPr>
            <w:tcW w:w="2278" w:type="dxa"/>
            <w:shd w:val="clear" w:color="auto" w:fill="auto"/>
          </w:tcPr>
          <w:p w14:paraId="6DEBD606" w14:textId="25345F1C" w:rsidR="008D6A1E" w:rsidRPr="00AD22E3" w:rsidRDefault="008D6A1E" w:rsidP="008D6A1E">
            <w:pPr>
              <w:jc w:val="both"/>
              <w:rPr>
                <w:szCs w:val="28"/>
                <w:lang w:val="uk-UA"/>
              </w:rPr>
            </w:pPr>
            <w:r w:rsidRPr="00AD22E3">
              <w:rPr>
                <w:spacing w:val="-2"/>
                <w:szCs w:val="28"/>
                <w:lang w:val="uk-UA"/>
              </w:rPr>
              <w:t xml:space="preserve">Здійснення моніторингу, </w:t>
            </w:r>
            <w:r w:rsidRPr="00AD22E3">
              <w:rPr>
                <w:szCs w:val="28"/>
                <w:lang w:val="uk-UA"/>
              </w:rPr>
              <w:t xml:space="preserve">контролю та </w:t>
            </w:r>
            <w:r w:rsidRPr="00AD22E3">
              <w:rPr>
                <w:spacing w:val="-2"/>
                <w:szCs w:val="28"/>
                <w:lang w:val="uk-UA"/>
              </w:rPr>
              <w:t xml:space="preserve">узагальнення </w:t>
            </w:r>
            <w:r w:rsidRPr="00AD22E3">
              <w:rPr>
                <w:szCs w:val="28"/>
                <w:lang w:val="uk-UA"/>
              </w:rPr>
              <w:t xml:space="preserve">інформації щодо </w:t>
            </w:r>
            <w:r w:rsidRPr="00AD22E3">
              <w:rPr>
                <w:spacing w:val="-2"/>
                <w:szCs w:val="28"/>
                <w:lang w:val="uk-UA"/>
              </w:rPr>
              <w:t xml:space="preserve">отриманих </w:t>
            </w:r>
            <w:r w:rsidRPr="00AD22E3">
              <w:rPr>
                <w:szCs w:val="28"/>
                <w:lang w:val="uk-UA"/>
              </w:rPr>
              <w:t xml:space="preserve">повідомлень про </w:t>
            </w:r>
            <w:r w:rsidRPr="00AD22E3">
              <w:rPr>
                <w:spacing w:val="-2"/>
                <w:szCs w:val="28"/>
                <w:lang w:val="uk-UA"/>
              </w:rPr>
              <w:t xml:space="preserve">наявність конфлікту </w:t>
            </w:r>
            <w:r w:rsidRPr="00AD22E3">
              <w:rPr>
                <w:szCs w:val="28"/>
                <w:lang w:val="uk-UA"/>
              </w:rPr>
              <w:t xml:space="preserve">інтересів у </w:t>
            </w:r>
            <w:r w:rsidRPr="00AD22E3">
              <w:rPr>
                <w:spacing w:val="-2"/>
                <w:szCs w:val="28"/>
                <w:lang w:val="uk-UA"/>
              </w:rPr>
              <w:t>працівників Міжрегіональног</w:t>
            </w:r>
            <w:r w:rsidRPr="00AD22E3">
              <w:rPr>
                <w:szCs w:val="28"/>
                <w:lang w:val="uk-UA"/>
              </w:rPr>
              <w:t>о головного управління, а також щодо притягнення</w:t>
            </w:r>
            <w:r w:rsidRPr="00AD22E3">
              <w:rPr>
                <w:spacing w:val="-15"/>
                <w:szCs w:val="28"/>
                <w:lang w:val="uk-UA"/>
              </w:rPr>
              <w:t xml:space="preserve"> </w:t>
            </w:r>
            <w:r w:rsidRPr="00AD22E3">
              <w:rPr>
                <w:szCs w:val="28"/>
                <w:lang w:val="uk-UA"/>
              </w:rPr>
              <w:t>їх</w:t>
            </w:r>
            <w:r w:rsidRPr="00AD22E3">
              <w:rPr>
                <w:spacing w:val="-15"/>
                <w:szCs w:val="28"/>
                <w:lang w:val="uk-UA"/>
              </w:rPr>
              <w:t xml:space="preserve"> </w:t>
            </w:r>
            <w:r w:rsidRPr="00AD22E3">
              <w:rPr>
                <w:szCs w:val="28"/>
                <w:lang w:val="uk-UA"/>
              </w:rPr>
              <w:t xml:space="preserve">до </w:t>
            </w:r>
            <w:r w:rsidRPr="00AD22E3">
              <w:rPr>
                <w:spacing w:val="-2"/>
                <w:szCs w:val="28"/>
                <w:lang w:val="uk-UA"/>
              </w:rPr>
              <w:t xml:space="preserve">адміністративної відповідальності </w:t>
            </w:r>
            <w:r w:rsidRPr="00AD22E3">
              <w:rPr>
                <w:szCs w:val="28"/>
                <w:lang w:val="uk-UA"/>
              </w:rPr>
              <w:t xml:space="preserve">(справи про </w:t>
            </w:r>
            <w:r w:rsidRPr="00AD22E3">
              <w:rPr>
                <w:spacing w:val="-2"/>
                <w:szCs w:val="28"/>
                <w:lang w:val="uk-UA"/>
              </w:rPr>
              <w:t xml:space="preserve">корупційне адміністративне </w:t>
            </w:r>
            <w:proofErr w:type="spellStart"/>
            <w:r w:rsidRPr="00AD22E3">
              <w:rPr>
                <w:spacing w:val="-2"/>
                <w:szCs w:val="28"/>
                <w:lang w:val="uk-UA"/>
              </w:rPr>
              <w:t>правопору</w:t>
            </w:r>
            <w:r>
              <w:rPr>
                <w:spacing w:val="-2"/>
                <w:szCs w:val="28"/>
                <w:lang w:val="uk-UA"/>
              </w:rPr>
              <w:t>-</w:t>
            </w:r>
            <w:r w:rsidRPr="00AD22E3">
              <w:rPr>
                <w:spacing w:val="-2"/>
                <w:szCs w:val="28"/>
                <w:lang w:val="uk-UA"/>
              </w:rPr>
              <w:t>шення</w:t>
            </w:r>
            <w:proofErr w:type="spellEnd"/>
            <w:r w:rsidRPr="00AD22E3">
              <w:rPr>
                <w:spacing w:val="-2"/>
                <w:szCs w:val="28"/>
                <w:lang w:val="uk-UA"/>
              </w:rPr>
              <w:t>)</w:t>
            </w:r>
          </w:p>
        </w:tc>
        <w:tc>
          <w:tcPr>
            <w:tcW w:w="2268" w:type="dxa"/>
            <w:shd w:val="clear" w:color="auto" w:fill="auto"/>
          </w:tcPr>
          <w:p w14:paraId="06475ED1" w14:textId="50ABE1F3" w:rsidR="008D6A1E" w:rsidRPr="00AD22E3" w:rsidRDefault="008D6A1E" w:rsidP="008D6A1E">
            <w:pPr>
              <w:jc w:val="both"/>
              <w:rPr>
                <w:lang w:val="uk-UA"/>
              </w:rPr>
            </w:pPr>
            <w:r w:rsidRPr="00AD22E3">
              <w:rPr>
                <w:lang w:val="uk-UA"/>
              </w:rPr>
              <w:t>Підпункти 4, 6 пункту 1 та підпункти 3, 4 пункту 2 розділу II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 з питань запобігання корупції 27</w:t>
            </w:r>
          </w:p>
          <w:p w14:paraId="0B7E84C4" w14:textId="7B0D3C08" w:rsidR="008D6A1E" w:rsidRPr="00AD22E3" w:rsidRDefault="008D6A1E" w:rsidP="008D6A1E">
            <w:pPr>
              <w:jc w:val="both"/>
              <w:rPr>
                <w:szCs w:val="28"/>
                <w:lang w:val="uk-UA"/>
              </w:rPr>
            </w:pPr>
            <w:r w:rsidRPr="00AD22E3">
              <w:rPr>
                <w:lang w:val="uk-UA"/>
              </w:rPr>
              <w:t>травня 2021 року № 277/21, стаття 131 Закону України «Про запобігання корупції»</w:t>
            </w:r>
          </w:p>
        </w:tc>
        <w:tc>
          <w:tcPr>
            <w:tcW w:w="1701" w:type="dxa"/>
            <w:shd w:val="clear" w:color="auto" w:fill="auto"/>
          </w:tcPr>
          <w:p w14:paraId="0FB80BED" w14:textId="7FF5C522" w:rsidR="008D6A1E" w:rsidRPr="00AD22E3" w:rsidRDefault="008D6A1E" w:rsidP="008D6A1E">
            <w:pPr>
              <w:jc w:val="center"/>
              <w:rPr>
                <w:szCs w:val="28"/>
                <w:lang w:val="uk-UA"/>
              </w:rPr>
            </w:pPr>
            <w:r w:rsidRPr="00AD22E3">
              <w:rPr>
                <w:szCs w:val="28"/>
                <w:lang w:val="uk-UA"/>
              </w:rPr>
              <w:t>Щоквартально до 10 числа</w:t>
            </w:r>
          </w:p>
        </w:tc>
        <w:tc>
          <w:tcPr>
            <w:tcW w:w="2268" w:type="dxa"/>
            <w:shd w:val="clear" w:color="auto" w:fill="auto"/>
          </w:tcPr>
          <w:p w14:paraId="22AE49D5" w14:textId="6CD150B5" w:rsidR="008D6A1E" w:rsidRPr="00AD22E3" w:rsidRDefault="008D6A1E" w:rsidP="008D6A1E">
            <w:pPr>
              <w:jc w:val="center"/>
              <w:rPr>
                <w:szCs w:val="28"/>
                <w:lang w:val="uk-UA"/>
              </w:rPr>
            </w:pPr>
            <w:r>
              <w:rPr>
                <w:bCs/>
                <w:szCs w:val="28"/>
                <w:lang w:val="uk-UA"/>
              </w:rPr>
              <w:t>Головний спеціаліст</w:t>
            </w:r>
            <w:r w:rsidRPr="00AD22E3">
              <w:rPr>
                <w:bCs/>
                <w:szCs w:val="28"/>
                <w:lang w:val="uk-UA"/>
              </w:rPr>
              <w:t xml:space="preserve"> з питань запобігання та виявлення корупції</w:t>
            </w:r>
          </w:p>
        </w:tc>
        <w:tc>
          <w:tcPr>
            <w:tcW w:w="2268" w:type="dxa"/>
            <w:shd w:val="clear" w:color="auto" w:fill="auto"/>
          </w:tcPr>
          <w:p w14:paraId="34FF502E" w14:textId="2A1F7338" w:rsidR="008D6A1E" w:rsidRPr="00AD22E3" w:rsidRDefault="008D6A1E" w:rsidP="008D6A1E">
            <w:pPr>
              <w:jc w:val="both"/>
              <w:rPr>
                <w:lang w:val="uk-UA"/>
              </w:rPr>
            </w:pPr>
            <w:r w:rsidRPr="00AD22E3">
              <w:rPr>
                <w:lang w:val="uk-UA"/>
              </w:rPr>
              <w:t xml:space="preserve">Інформування </w:t>
            </w:r>
            <w:proofErr w:type="spellStart"/>
            <w:r w:rsidRPr="00AD22E3">
              <w:rPr>
                <w:lang w:val="uk-UA"/>
              </w:rPr>
              <w:t>Держпродспоживслужби</w:t>
            </w:r>
            <w:proofErr w:type="spellEnd"/>
            <w:r w:rsidRPr="00AD22E3">
              <w:rPr>
                <w:lang w:val="uk-UA"/>
              </w:rPr>
              <w:t xml:space="preserve"> про:</w:t>
            </w:r>
          </w:p>
          <w:p w14:paraId="41B3BE97" w14:textId="0DD552B4" w:rsidR="008D6A1E" w:rsidRPr="00AD22E3" w:rsidRDefault="008D6A1E" w:rsidP="008D6A1E">
            <w:pPr>
              <w:jc w:val="both"/>
              <w:rPr>
                <w:lang w:val="uk-UA"/>
              </w:rPr>
            </w:pPr>
            <w:r w:rsidRPr="00AD22E3">
              <w:rPr>
                <w:lang w:val="uk-UA"/>
              </w:rPr>
              <w:t>1) кількість отриманих повідомлень про наявність конфлікту інтересів у працівників Міжрегіонального головного управління;</w:t>
            </w:r>
          </w:p>
          <w:p w14:paraId="27A38471" w14:textId="6B1011AC" w:rsidR="008D6A1E" w:rsidRPr="00AD22E3" w:rsidRDefault="008D6A1E" w:rsidP="008D6A1E">
            <w:pPr>
              <w:jc w:val="both"/>
              <w:rPr>
                <w:lang w:val="uk-UA"/>
              </w:rPr>
            </w:pPr>
            <w:r w:rsidRPr="00AD22E3">
              <w:rPr>
                <w:lang w:val="uk-UA"/>
              </w:rPr>
              <w:t>2) вжиті заходи врегулювання конфлікту інтересів (номер та дата наказу);</w:t>
            </w:r>
          </w:p>
          <w:p w14:paraId="135335D7" w14:textId="6813816F" w:rsidR="008D6A1E" w:rsidRPr="00AD22E3" w:rsidRDefault="008D6A1E" w:rsidP="008D6A1E">
            <w:pPr>
              <w:jc w:val="both"/>
              <w:rPr>
                <w:szCs w:val="28"/>
                <w:lang w:val="uk-UA"/>
              </w:rPr>
            </w:pPr>
            <w:r w:rsidRPr="00AD22E3">
              <w:rPr>
                <w:lang w:val="uk-UA"/>
              </w:rPr>
              <w:t>3) кількість складених адміністративних протоколів про притягнення до відповідальності працівників</w:t>
            </w:r>
          </w:p>
        </w:tc>
        <w:tc>
          <w:tcPr>
            <w:tcW w:w="4188" w:type="dxa"/>
          </w:tcPr>
          <w:p w14:paraId="2515BF16" w14:textId="555D1378" w:rsidR="008D6A1E" w:rsidRPr="00D01ED7" w:rsidRDefault="008D6A1E" w:rsidP="008D6A1E">
            <w:pPr>
              <w:jc w:val="both"/>
              <w:rPr>
                <w:lang w:val="uk-UA"/>
              </w:rPr>
            </w:pPr>
            <w:proofErr w:type="spellStart"/>
            <w:r w:rsidRPr="00D01ED7">
              <w:rPr>
                <w:lang w:val="uk-UA"/>
              </w:rPr>
              <w:t>Держпродспоживслужба</w:t>
            </w:r>
            <w:proofErr w:type="spellEnd"/>
            <w:r w:rsidRPr="00D01ED7">
              <w:rPr>
                <w:lang w:val="uk-UA"/>
              </w:rPr>
              <w:t xml:space="preserve"> поінформована щодо отримання 1 </w:t>
            </w:r>
            <w:r w:rsidRPr="00D01ED7">
              <w:rPr>
                <w:szCs w:val="28"/>
                <w:lang w:val="uk-UA"/>
              </w:rPr>
              <w:t xml:space="preserve">анонімного повідомлення щодо можливого конфлікту інтересів. Також до </w:t>
            </w:r>
            <w:proofErr w:type="spellStart"/>
            <w:r w:rsidRPr="00D01ED7">
              <w:rPr>
                <w:szCs w:val="28"/>
                <w:lang w:val="uk-UA"/>
              </w:rPr>
              <w:t>Держпродспоживслужби</w:t>
            </w:r>
            <w:proofErr w:type="spellEnd"/>
            <w:r w:rsidRPr="00D01ED7">
              <w:rPr>
                <w:szCs w:val="28"/>
                <w:lang w:val="uk-UA"/>
              </w:rPr>
              <w:t xml:space="preserve"> надано інформацію щодо працівників, які вчинили корупційні правопорушення та/або правопорушення пов’язані з корупцією, щодо яких складено протоколи про адміністративні правопорушення.</w:t>
            </w:r>
          </w:p>
        </w:tc>
      </w:tr>
      <w:tr w:rsidR="008D6A1E" w:rsidRPr="00AD22E3" w14:paraId="4ADCBD1E" w14:textId="4E5067F0" w:rsidTr="00016422">
        <w:tc>
          <w:tcPr>
            <w:tcW w:w="15529" w:type="dxa"/>
            <w:gridSpan w:val="8"/>
            <w:shd w:val="clear" w:color="auto" w:fill="auto"/>
          </w:tcPr>
          <w:p w14:paraId="7DB03DD2" w14:textId="7370B638" w:rsidR="008D6A1E" w:rsidRPr="00D01ED7" w:rsidRDefault="008D6A1E" w:rsidP="008D6A1E">
            <w:pPr>
              <w:jc w:val="center"/>
              <w:rPr>
                <w:b/>
                <w:color w:val="FF0000"/>
                <w:szCs w:val="28"/>
                <w:lang w:val="uk-UA"/>
              </w:rPr>
            </w:pPr>
            <w:r w:rsidRPr="00D01ED7">
              <w:rPr>
                <w:b/>
                <w:szCs w:val="28"/>
                <w:lang w:val="uk-UA"/>
              </w:rPr>
              <w:t>Заходи внутрішнього аудиту</w:t>
            </w:r>
          </w:p>
        </w:tc>
      </w:tr>
      <w:tr w:rsidR="008D6A1E" w:rsidRPr="00AD22E3" w14:paraId="43B2ACA1" w14:textId="6D40A71C" w:rsidTr="00C47F84">
        <w:tc>
          <w:tcPr>
            <w:tcW w:w="558" w:type="dxa"/>
            <w:gridSpan w:val="2"/>
            <w:shd w:val="clear" w:color="auto" w:fill="auto"/>
          </w:tcPr>
          <w:p w14:paraId="69FD85CE" w14:textId="528E3D02" w:rsidR="008D6A1E" w:rsidRPr="00AD22E3" w:rsidRDefault="008D6A1E" w:rsidP="008D6A1E">
            <w:pPr>
              <w:jc w:val="center"/>
              <w:rPr>
                <w:szCs w:val="28"/>
                <w:lang w:val="uk-UA"/>
              </w:rPr>
            </w:pPr>
            <w:r w:rsidRPr="00AD22E3">
              <w:rPr>
                <w:szCs w:val="28"/>
                <w:lang w:val="uk-UA"/>
              </w:rPr>
              <w:t>1</w:t>
            </w:r>
          </w:p>
        </w:tc>
        <w:tc>
          <w:tcPr>
            <w:tcW w:w="2278" w:type="dxa"/>
            <w:shd w:val="clear" w:color="auto" w:fill="auto"/>
          </w:tcPr>
          <w:p w14:paraId="3E032087" w14:textId="532D423B" w:rsidR="008D6A1E" w:rsidRPr="00AD22E3" w:rsidRDefault="008D6A1E" w:rsidP="008D6A1E">
            <w:pPr>
              <w:jc w:val="both"/>
              <w:rPr>
                <w:bCs/>
                <w:szCs w:val="28"/>
                <w:lang w:val="uk-UA"/>
              </w:rPr>
            </w:pPr>
            <w:r w:rsidRPr="00AD22E3">
              <w:rPr>
                <w:bCs/>
                <w:szCs w:val="28"/>
                <w:lang w:val="uk-UA"/>
              </w:rPr>
              <w:t xml:space="preserve">Підготовка </w:t>
            </w:r>
            <w:r w:rsidRPr="00AD22E3">
              <w:rPr>
                <w:szCs w:val="28"/>
                <w:shd w:val="clear" w:color="auto" w:fill="FFFFFF"/>
                <w:lang w:val="uk-UA"/>
              </w:rPr>
              <w:t xml:space="preserve">звіту </w:t>
            </w:r>
            <w:r w:rsidRPr="00AD22E3">
              <w:rPr>
                <w:lang w:val="uk-UA"/>
              </w:rPr>
              <w:t>про результати діяльності з внутрішнього аудиту</w:t>
            </w:r>
            <w:r w:rsidRPr="00AD22E3">
              <w:rPr>
                <w:szCs w:val="28"/>
                <w:shd w:val="clear" w:color="auto" w:fill="FFFFFF"/>
                <w:lang w:val="uk-UA"/>
              </w:rPr>
              <w:t xml:space="preserve"> </w:t>
            </w:r>
            <w:r w:rsidRPr="00AD22E3">
              <w:rPr>
                <w:szCs w:val="28"/>
                <w:lang w:val="uk-UA"/>
              </w:rPr>
              <w:t xml:space="preserve">в </w:t>
            </w:r>
            <w:r w:rsidRPr="00AD22E3">
              <w:rPr>
                <w:bCs/>
                <w:szCs w:val="28"/>
                <w:lang w:val="uk-UA"/>
              </w:rPr>
              <w:t>Південному міжрегіональному головному управлінні Державної служби України з питань безпечності харчових продуктів та захисту споживачів на державному кордоні</w:t>
            </w:r>
            <w:r w:rsidRPr="00AD22E3">
              <w:rPr>
                <w:szCs w:val="28"/>
                <w:lang w:val="uk-UA"/>
              </w:rPr>
              <w:t xml:space="preserve"> </w:t>
            </w:r>
            <w:r w:rsidRPr="00AD22E3">
              <w:rPr>
                <w:bCs/>
                <w:szCs w:val="28"/>
                <w:lang w:val="uk-UA"/>
              </w:rPr>
              <w:t xml:space="preserve">за 2023 рік за формою, </w:t>
            </w:r>
            <w:r w:rsidRPr="00AD22E3">
              <w:rPr>
                <w:lang w:val="uk-UA"/>
              </w:rPr>
              <w:t>встановленою Інструкцією про складання та подання форми звітності № 1-ДВА</w:t>
            </w:r>
            <w:r w:rsidRPr="00AD22E3">
              <w:rPr>
                <w:bCs/>
                <w:szCs w:val="28"/>
                <w:lang w:val="uk-UA"/>
              </w:rPr>
              <w:t xml:space="preserve">, затвердженою наказом </w:t>
            </w:r>
            <w:r w:rsidRPr="00AD22E3">
              <w:rPr>
                <w:szCs w:val="28"/>
                <w:shd w:val="clear" w:color="auto" w:fill="FFFFFF"/>
                <w:lang w:val="uk-UA"/>
              </w:rPr>
              <w:t>Мінфіну</w:t>
            </w:r>
            <w:r w:rsidRPr="00AD22E3">
              <w:rPr>
                <w:bCs/>
                <w:szCs w:val="28"/>
                <w:lang w:val="uk-UA"/>
              </w:rPr>
              <w:t xml:space="preserve"> від 27.03.2014 року № 347</w:t>
            </w:r>
          </w:p>
        </w:tc>
        <w:tc>
          <w:tcPr>
            <w:tcW w:w="2268" w:type="dxa"/>
            <w:shd w:val="clear" w:color="auto" w:fill="auto"/>
          </w:tcPr>
          <w:p w14:paraId="1903BC14" w14:textId="05A38BE9" w:rsidR="008D6A1E" w:rsidRPr="00AD22E3" w:rsidRDefault="008D6A1E" w:rsidP="008D6A1E">
            <w:pPr>
              <w:jc w:val="both"/>
              <w:rPr>
                <w:bCs/>
                <w:szCs w:val="28"/>
                <w:shd w:val="clear" w:color="auto" w:fill="FFFFFF"/>
                <w:lang w:val="uk-UA"/>
              </w:rPr>
            </w:pPr>
            <w:r w:rsidRPr="00AD22E3">
              <w:rPr>
                <w:bCs/>
                <w:szCs w:val="28"/>
                <w:lang w:val="uk-UA"/>
              </w:rPr>
              <w:t>Пункт 16 Порядку здійснення внутрішнього аудиту та утворення підрозділів внутрішнього аудиту, затвердженого постановою Кабінету Міністрів України від 28.09.2011 року № 1001</w:t>
            </w:r>
          </w:p>
        </w:tc>
        <w:tc>
          <w:tcPr>
            <w:tcW w:w="1701" w:type="dxa"/>
            <w:shd w:val="clear" w:color="auto" w:fill="auto"/>
          </w:tcPr>
          <w:p w14:paraId="3F53075C" w14:textId="6E3B2104" w:rsidR="008D6A1E" w:rsidRPr="00AD22E3" w:rsidRDefault="008D6A1E" w:rsidP="008D6A1E">
            <w:pPr>
              <w:jc w:val="center"/>
              <w:rPr>
                <w:bCs/>
                <w:szCs w:val="28"/>
                <w:lang w:val="uk-UA"/>
              </w:rPr>
            </w:pPr>
            <w:r w:rsidRPr="00AD22E3">
              <w:rPr>
                <w:bCs/>
                <w:szCs w:val="28"/>
                <w:lang w:val="uk-UA"/>
              </w:rPr>
              <w:t>До 10 січня 2024 року</w:t>
            </w:r>
          </w:p>
        </w:tc>
        <w:tc>
          <w:tcPr>
            <w:tcW w:w="2268" w:type="dxa"/>
            <w:shd w:val="clear" w:color="auto" w:fill="auto"/>
          </w:tcPr>
          <w:p w14:paraId="6F4E21D2" w14:textId="6D6E7935" w:rsidR="008D6A1E" w:rsidRPr="00AD22E3" w:rsidRDefault="008D6A1E" w:rsidP="008D6A1E">
            <w:pPr>
              <w:jc w:val="center"/>
              <w:rPr>
                <w:bCs/>
                <w:szCs w:val="28"/>
                <w:lang w:val="uk-UA"/>
              </w:rPr>
            </w:pPr>
            <w:r w:rsidRPr="00AD22E3">
              <w:rPr>
                <w:bCs/>
                <w:szCs w:val="28"/>
                <w:lang w:val="uk-UA"/>
              </w:rPr>
              <w:t>Головний спеціаліст з внутрішнього аудиту</w:t>
            </w:r>
          </w:p>
        </w:tc>
        <w:tc>
          <w:tcPr>
            <w:tcW w:w="2268" w:type="dxa"/>
            <w:shd w:val="clear" w:color="auto" w:fill="auto"/>
          </w:tcPr>
          <w:p w14:paraId="2374677B" w14:textId="6E1DBFAE" w:rsidR="008D6A1E" w:rsidRPr="00AD22E3" w:rsidRDefault="008D6A1E" w:rsidP="008D6A1E">
            <w:pPr>
              <w:jc w:val="both"/>
              <w:rPr>
                <w:szCs w:val="28"/>
                <w:lang w:val="uk-UA"/>
              </w:rPr>
            </w:pPr>
            <w:r w:rsidRPr="00AD22E3">
              <w:rPr>
                <w:szCs w:val="28"/>
                <w:lang w:val="uk-UA"/>
              </w:rPr>
              <w:t xml:space="preserve">Надано </w:t>
            </w:r>
            <w:r w:rsidRPr="00AD22E3">
              <w:rPr>
                <w:szCs w:val="28"/>
                <w:shd w:val="clear" w:color="auto" w:fill="FFFFFF"/>
                <w:lang w:val="uk-UA"/>
              </w:rPr>
              <w:t xml:space="preserve">звіт про результати діяльності </w:t>
            </w:r>
            <w:r w:rsidRPr="00AD22E3">
              <w:rPr>
                <w:lang w:val="uk-UA"/>
              </w:rPr>
              <w:t xml:space="preserve">з внутрішнього аудиту </w:t>
            </w:r>
            <w:r w:rsidRPr="00AD22E3">
              <w:rPr>
                <w:szCs w:val="28"/>
                <w:lang w:val="uk-UA"/>
              </w:rPr>
              <w:t xml:space="preserve">в </w:t>
            </w:r>
            <w:r w:rsidRPr="00AD22E3">
              <w:rPr>
                <w:bCs/>
                <w:szCs w:val="28"/>
                <w:lang w:val="uk-UA"/>
              </w:rPr>
              <w:t xml:space="preserve">Південному міжрегіональному головному управлінні за 2023 рік до </w:t>
            </w:r>
            <w:r w:rsidRPr="00AD22E3">
              <w:rPr>
                <w:szCs w:val="28"/>
                <w:lang w:val="uk-UA"/>
              </w:rPr>
              <w:t xml:space="preserve">відділу внутрішнього аудиту </w:t>
            </w:r>
            <w:proofErr w:type="spellStart"/>
            <w:r w:rsidRPr="00AD22E3">
              <w:rPr>
                <w:szCs w:val="28"/>
                <w:lang w:val="uk-UA"/>
              </w:rPr>
              <w:t>Держпродспоживслужби</w:t>
            </w:r>
            <w:proofErr w:type="spellEnd"/>
          </w:p>
        </w:tc>
        <w:tc>
          <w:tcPr>
            <w:tcW w:w="4188" w:type="dxa"/>
          </w:tcPr>
          <w:p w14:paraId="0804EEE0" w14:textId="77777777" w:rsidR="008D6A1E" w:rsidRPr="00D01ED7" w:rsidRDefault="008D6A1E" w:rsidP="008D6A1E">
            <w:pPr>
              <w:jc w:val="both"/>
              <w:rPr>
                <w:bCs/>
                <w:szCs w:val="28"/>
                <w:lang w:val="uk-UA"/>
              </w:rPr>
            </w:pPr>
            <w:r w:rsidRPr="00D01ED7">
              <w:rPr>
                <w:bCs/>
                <w:szCs w:val="28"/>
                <w:lang w:val="uk-UA"/>
              </w:rPr>
              <w:t xml:space="preserve">Завдання виконано. </w:t>
            </w:r>
          </w:p>
          <w:p w14:paraId="55751E3C" w14:textId="404CC39E" w:rsidR="008D6A1E" w:rsidRPr="00D01ED7" w:rsidRDefault="008D6A1E" w:rsidP="008D6A1E">
            <w:pPr>
              <w:jc w:val="both"/>
              <w:rPr>
                <w:bCs/>
                <w:szCs w:val="28"/>
                <w:lang w:val="uk-UA"/>
              </w:rPr>
            </w:pPr>
            <w:r w:rsidRPr="00D01ED7">
              <w:rPr>
                <w:bCs/>
                <w:szCs w:val="28"/>
                <w:lang w:val="uk-UA"/>
              </w:rPr>
              <w:t xml:space="preserve">Якісний показник успішності - 100 %. </w:t>
            </w:r>
          </w:p>
          <w:p w14:paraId="6457C6E5" w14:textId="2372360E" w:rsidR="008D6A1E" w:rsidRPr="00D01ED7" w:rsidRDefault="008D6A1E" w:rsidP="008D6A1E">
            <w:pPr>
              <w:jc w:val="both"/>
              <w:rPr>
                <w:color w:val="FF0000"/>
                <w:szCs w:val="28"/>
                <w:lang w:val="uk-UA"/>
              </w:rPr>
            </w:pPr>
            <w:r w:rsidRPr="00D01ED7">
              <w:rPr>
                <w:bCs/>
                <w:szCs w:val="28"/>
                <w:lang w:val="uk-UA"/>
              </w:rPr>
              <w:t xml:space="preserve">Листом </w:t>
            </w:r>
            <w:proofErr w:type="spellStart"/>
            <w:r w:rsidRPr="00D01ED7">
              <w:rPr>
                <w:bCs/>
                <w:szCs w:val="28"/>
                <w:lang w:val="uk-UA"/>
              </w:rPr>
              <w:t>вих</w:t>
            </w:r>
            <w:proofErr w:type="spellEnd"/>
            <w:r w:rsidRPr="00D01ED7">
              <w:rPr>
                <w:bCs/>
                <w:szCs w:val="28"/>
                <w:lang w:val="uk-UA"/>
              </w:rPr>
              <w:t xml:space="preserve">. від. 12.01.2024 № Вих-83/07/22-24 проінформовано </w:t>
            </w:r>
            <w:proofErr w:type="spellStart"/>
            <w:r w:rsidRPr="00D01ED7">
              <w:rPr>
                <w:bCs/>
                <w:szCs w:val="28"/>
                <w:lang w:val="uk-UA"/>
              </w:rPr>
              <w:t>Держпродспоживслужбу</w:t>
            </w:r>
            <w:proofErr w:type="spellEnd"/>
            <w:r w:rsidRPr="00D01ED7">
              <w:rPr>
                <w:szCs w:val="28"/>
                <w:lang w:val="uk-UA"/>
              </w:rPr>
              <w:t xml:space="preserve"> та надано </w:t>
            </w:r>
            <w:r w:rsidRPr="00D01ED7">
              <w:rPr>
                <w:szCs w:val="28"/>
                <w:shd w:val="clear" w:color="auto" w:fill="FFFFFF"/>
                <w:lang w:val="uk-UA"/>
              </w:rPr>
              <w:t xml:space="preserve">звіт про результати діяльності </w:t>
            </w:r>
            <w:r w:rsidRPr="00D01ED7">
              <w:rPr>
                <w:lang w:val="uk-UA"/>
              </w:rPr>
              <w:t xml:space="preserve">з внутрішнього аудиту </w:t>
            </w:r>
            <w:r w:rsidRPr="00D01ED7">
              <w:rPr>
                <w:szCs w:val="28"/>
                <w:lang w:val="uk-UA"/>
              </w:rPr>
              <w:t xml:space="preserve">в </w:t>
            </w:r>
            <w:r w:rsidRPr="00D01ED7">
              <w:rPr>
                <w:bCs/>
                <w:szCs w:val="28"/>
                <w:lang w:val="uk-UA"/>
              </w:rPr>
              <w:t>Південному міжрегіональному головному управлінні за 2023 рік</w:t>
            </w:r>
            <w:r w:rsidRPr="00D01ED7">
              <w:rPr>
                <w:szCs w:val="28"/>
                <w:lang w:val="uk-UA"/>
              </w:rPr>
              <w:t>.</w:t>
            </w:r>
          </w:p>
        </w:tc>
      </w:tr>
      <w:tr w:rsidR="008D6A1E" w:rsidRPr="00AD22E3" w14:paraId="245F2B87" w14:textId="1676246C" w:rsidTr="00C47F84">
        <w:tc>
          <w:tcPr>
            <w:tcW w:w="558" w:type="dxa"/>
            <w:gridSpan w:val="2"/>
            <w:shd w:val="clear" w:color="auto" w:fill="auto"/>
          </w:tcPr>
          <w:p w14:paraId="0E650BE5" w14:textId="3BEACC56" w:rsidR="008D6A1E" w:rsidRPr="00AD22E3" w:rsidRDefault="008D6A1E" w:rsidP="008D6A1E">
            <w:pPr>
              <w:jc w:val="center"/>
              <w:rPr>
                <w:szCs w:val="28"/>
                <w:lang w:val="uk-UA"/>
              </w:rPr>
            </w:pPr>
            <w:r w:rsidRPr="00AD22E3">
              <w:rPr>
                <w:szCs w:val="28"/>
                <w:lang w:val="uk-UA"/>
              </w:rPr>
              <w:t>2</w:t>
            </w:r>
          </w:p>
        </w:tc>
        <w:tc>
          <w:tcPr>
            <w:tcW w:w="2278" w:type="dxa"/>
            <w:shd w:val="clear" w:color="auto" w:fill="auto"/>
          </w:tcPr>
          <w:p w14:paraId="5586004B" w14:textId="6C4D3838" w:rsidR="008D6A1E" w:rsidRPr="00AD22E3" w:rsidRDefault="008D6A1E" w:rsidP="008D6A1E">
            <w:pPr>
              <w:jc w:val="both"/>
              <w:rPr>
                <w:color w:val="00B050"/>
                <w:lang w:val="uk-UA"/>
              </w:rPr>
            </w:pPr>
            <w:r w:rsidRPr="00AD22E3">
              <w:rPr>
                <w:bCs/>
                <w:szCs w:val="28"/>
                <w:lang w:val="uk-UA"/>
              </w:rPr>
              <w:t>Формування та ведення бази даних об’єктів внутрішнього аудиту</w:t>
            </w:r>
          </w:p>
        </w:tc>
        <w:tc>
          <w:tcPr>
            <w:tcW w:w="2268" w:type="dxa"/>
            <w:shd w:val="clear" w:color="auto" w:fill="auto"/>
          </w:tcPr>
          <w:p w14:paraId="10C62E9E" w14:textId="3284A95D" w:rsidR="008D6A1E" w:rsidRPr="00AD22E3" w:rsidRDefault="008D6A1E" w:rsidP="008D6A1E">
            <w:pPr>
              <w:jc w:val="both"/>
              <w:rPr>
                <w:color w:val="00B050"/>
                <w:lang w:val="uk-UA"/>
              </w:rPr>
            </w:pPr>
            <w:r w:rsidRPr="00AD22E3">
              <w:rPr>
                <w:bCs/>
                <w:szCs w:val="28"/>
                <w:shd w:val="clear" w:color="auto" w:fill="FFFFFF"/>
                <w:lang w:val="uk-UA"/>
              </w:rPr>
              <w:t xml:space="preserve">Пункт 1 Стандарту 7 </w:t>
            </w:r>
            <w:r w:rsidRPr="00AD22E3">
              <w:rPr>
                <w:bCs/>
                <w:szCs w:val="28"/>
                <w:lang w:val="uk-UA" w:eastAsia="uk-UA"/>
              </w:rPr>
              <w:t>Планування діяльності з внутрішнього аудиту</w:t>
            </w:r>
            <w:r w:rsidRPr="00AD22E3">
              <w:rPr>
                <w:bCs/>
                <w:szCs w:val="28"/>
                <w:shd w:val="clear" w:color="auto" w:fill="FFFFFF"/>
                <w:lang w:val="uk-UA"/>
              </w:rPr>
              <w:t>» р.</w:t>
            </w:r>
            <w:r w:rsidRPr="00AD22E3">
              <w:rPr>
                <w:bCs/>
                <w:szCs w:val="28"/>
                <w:lang w:val="uk-UA"/>
              </w:rPr>
              <w:t xml:space="preserve"> III </w:t>
            </w:r>
            <w:r w:rsidRPr="00AD22E3">
              <w:rPr>
                <w:bCs/>
                <w:szCs w:val="28"/>
                <w:shd w:val="clear" w:color="auto" w:fill="FFFFFF"/>
                <w:lang w:val="uk-UA"/>
              </w:rPr>
              <w:t>Стандартів внутрішнього аудиту, затверджених наказом Міністерства фінансів України від 04.10.2011 року № 1247</w:t>
            </w:r>
          </w:p>
        </w:tc>
        <w:tc>
          <w:tcPr>
            <w:tcW w:w="1701" w:type="dxa"/>
            <w:shd w:val="clear" w:color="auto" w:fill="auto"/>
          </w:tcPr>
          <w:p w14:paraId="1DF7100F" w14:textId="17EEB0A0" w:rsidR="008D6A1E" w:rsidRPr="00AD22E3" w:rsidRDefault="008D6A1E" w:rsidP="008D6A1E">
            <w:pPr>
              <w:jc w:val="center"/>
              <w:rPr>
                <w:lang w:val="uk-UA"/>
              </w:rPr>
            </w:pPr>
            <w:r w:rsidRPr="00AD22E3">
              <w:rPr>
                <w:bCs/>
                <w:szCs w:val="28"/>
                <w:lang w:val="uk-UA"/>
              </w:rPr>
              <w:t>До 15 січня 2024 року</w:t>
            </w:r>
          </w:p>
        </w:tc>
        <w:tc>
          <w:tcPr>
            <w:tcW w:w="2268" w:type="dxa"/>
            <w:shd w:val="clear" w:color="auto" w:fill="auto"/>
          </w:tcPr>
          <w:p w14:paraId="39022374" w14:textId="77777777" w:rsidR="008D6A1E" w:rsidRPr="00AD22E3" w:rsidRDefault="008D6A1E" w:rsidP="008D6A1E">
            <w:pPr>
              <w:jc w:val="center"/>
              <w:rPr>
                <w:bCs/>
                <w:szCs w:val="28"/>
                <w:lang w:val="uk-UA"/>
              </w:rPr>
            </w:pPr>
            <w:r w:rsidRPr="00AD22E3">
              <w:rPr>
                <w:bCs/>
                <w:szCs w:val="28"/>
                <w:lang w:val="uk-UA"/>
              </w:rPr>
              <w:t>Головний спеціаліст з внутрішнього аудиту</w:t>
            </w:r>
          </w:p>
          <w:p w14:paraId="2A2FCCD1" w14:textId="77777777" w:rsidR="008D6A1E" w:rsidRPr="00AD22E3" w:rsidRDefault="008D6A1E" w:rsidP="008D6A1E">
            <w:pPr>
              <w:jc w:val="center"/>
              <w:rPr>
                <w:lang w:val="uk-UA"/>
              </w:rPr>
            </w:pPr>
          </w:p>
        </w:tc>
        <w:tc>
          <w:tcPr>
            <w:tcW w:w="2268" w:type="dxa"/>
            <w:shd w:val="clear" w:color="auto" w:fill="auto"/>
          </w:tcPr>
          <w:p w14:paraId="06D13EB4" w14:textId="5BF33365" w:rsidR="008D6A1E" w:rsidRPr="00AD22E3" w:rsidRDefault="008D6A1E" w:rsidP="008D6A1E">
            <w:pPr>
              <w:jc w:val="both"/>
              <w:rPr>
                <w:lang w:val="uk-UA"/>
              </w:rPr>
            </w:pPr>
            <w:r w:rsidRPr="00AD22E3">
              <w:rPr>
                <w:szCs w:val="28"/>
                <w:lang w:val="uk-UA"/>
              </w:rPr>
              <w:t xml:space="preserve">Надано актуалізовану базу даних (простір) до відділу внутрішнього аудиту </w:t>
            </w:r>
            <w:proofErr w:type="spellStart"/>
            <w:r w:rsidRPr="00AD22E3">
              <w:rPr>
                <w:szCs w:val="28"/>
                <w:lang w:val="uk-UA"/>
              </w:rPr>
              <w:t>Держпродспоживслужби</w:t>
            </w:r>
            <w:proofErr w:type="spellEnd"/>
          </w:p>
        </w:tc>
        <w:tc>
          <w:tcPr>
            <w:tcW w:w="4188" w:type="dxa"/>
          </w:tcPr>
          <w:p w14:paraId="730ECF4A" w14:textId="77777777" w:rsidR="008D6A1E" w:rsidRPr="00D01ED7" w:rsidRDefault="008D6A1E" w:rsidP="008D6A1E">
            <w:pPr>
              <w:jc w:val="both"/>
              <w:rPr>
                <w:bCs/>
                <w:szCs w:val="28"/>
                <w:lang w:val="uk-UA"/>
              </w:rPr>
            </w:pPr>
            <w:r w:rsidRPr="00D01ED7">
              <w:rPr>
                <w:bCs/>
                <w:szCs w:val="28"/>
                <w:lang w:val="uk-UA"/>
              </w:rPr>
              <w:t>Завдання виконано.</w:t>
            </w:r>
          </w:p>
          <w:p w14:paraId="3AD974BF" w14:textId="2BC5C659" w:rsidR="008D6A1E" w:rsidRPr="00D01ED7" w:rsidRDefault="008D6A1E" w:rsidP="008D6A1E">
            <w:pPr>
              <w:jc w:val="both"/>
              <w:rPr>
                <w:bCs/>
                <w:szCs w:val="28"/>
                <w:lang w:val="uk-UA"/>
              </w:rPr>
            </w:pPr>
            <w:r w:rsidRPr="00D01ED7">
              <w:rPr>
                <w:bCs/>
                <w:szCs w:val="28"/>
                <w:lang w:val="uk-UA"/>
              </w:rPr>
              <w:t xml:space="preserve">Якісний показник успішності - 100 %. </w:t>
            </w:r>
          </w:p>
          <w:p w14:paraId="58428F7D" w14:textId="4C598383" w:rsidR="008D6A1E" w:rsidRPr="00D01ED7" w:rsidRDefault="008D6A1E" w:rsidP="008D6A1E">
            <w:pPr>
              <w:jc w:val="both"/>
              <w:rPr>
                <w:szCs w:val="28"/>
                <w:lang w:val="uk-UA"/>
              </w:rPr>
            </w:pPr>
            <w:r w:rsidRPr="00D01ED7">
              <w:rPr>
                <w:bCs/>
                <w:szCs w:val="28"/>
                <w:lang w:val="uk-UA"/>
              </w:rPr>
              <w:t xml:space="preserve">Листом від 12.01.2024 № Вих-89/07/22-24 проінформовано </w:t>
            </w:r>
            <w:proofErr w:type="spellStart"/>
            <w:r w:rsidRPr="00D01ED7">
              <w:rPr>
                <w:bCs/>
                <w:szCs w:val="28"/>
                <w:lang w:val="uk-UA"/>
              </w:rPr>
              <w:t>Держпродспоживслужбу</w:t>
            </w:r>
            <w:proofErr w:type="spellEnd"/>
            <w:r w:rsidRPr="00D01ED7">
              <w:rPr>
                <w:bCs/>
                <w:szCs w:val="28"/>
                <w:lang w:val="uk-UA"/>
              </w:rPr>
              <w:t xml:space="preserve">. Також Базу даних розміщено у </w:t>
            </w:r>
            <w:proofErr w:type="spellStart"/>
            <w:r w:rsidRPr="00D01ED7">
              <w:rPr>
                <w:bCs/>
                <w:szCs w:val="28"/>
                <w:lang w:val="uk-UA"/>
              </w:rPr>
              <w:t>Google</w:t>
            </w:r>
            <w:proofErr w:type="spellEnd"/>
            <w:r w:rsidRPr="00D01ED7">
              <w:rPr>
                <w:bCs/>
                <w:szCs w:val="28"/>
                <w:lang w:val="uk-UA"/>
              </w:rPr>
              <w:t>-таблиці «Зведена база станом на 30.11.2023».</w:t>
            </w:r>
          </w:p>
          <w:p w14:paraId="4D6005EC" w14:textId="472BAE2A" w:rsidR="008D6A1E" w:rsidRPr="00D01ED7" w:rsidRDefault="008D6A1E" w:rsidP="008D6A1E">
            <w:pPr>
              <w:jc w:val="both"/>
              <w:rPr>
                <w:color w:val="FF0000"/>
                <w:szCs w:val="28"/>
                <w:lang w:val="uk-UA"/>
              </w:rPr>
            </w:pPr>
          </w:p>
        </w:tc>
      </w:tr>
      <w:tr w:rsidR="008D6A1E" w:rsidRPr="00AD22E3" w14:paraId="0F44CCE8" w14:textId="77CFFB88" w:rsidTr="00C47F84">
        <w:tc>
          <w:tcPr>
            <w:tcW w:w="558" w:type="dxa"/>
            <w:gridSpan w:val="2"/>
            <w:shd w:val="clear" w:color="auto" w:fill="auto"/>
          </w:tcPr>
          <w:p w14:paraId="5A9F544D" w14:textId="5E901F3D" w:rsidR="008D6A1E" w:rsidRPr="00AD22E3" w:rsidRDefault="008D6A1E" w:rsidP="008D6A1E">
            <w:pPr>
              <w:jc w:val="center"/>
              <w:rPr>
                <w:szCs w:val="28"/>
                <w:lang w:val="uk-UA"/>
              </w:rPr>
            </w:pPr>
            <w:r w:rsidRPr="00AD22E3">
              <w:rPr>
                <w:szCs w:val="28"/>
                <w:lang w:val="uk-UA"/>
              </w:rPr>
              <w:t>3</w:t>
            </w:r>
          </w:p>
        </w:tc>
        <w:tc>
          <w:tcPr>
            <w:tcW w:w="2278" w:type="dxa"/>
            <w:shd w:val="clear" w:color="auto" w:fill="auto"/>
          </w:tcPr>
          <w:p w14:paraId="2D71FD2B" w14:textId="6EE69E51" w:rsidR="008D6A1E" w:rsidRPr="00AD22E3" w:rsidRDefault="008D6A1E" w:rsidP="008D6A1E">
            <w:pPr>
              <w:jc w:val="both"/>
              <w:rPr>
                <w:lang w:val="uk-UA"/>
              </w:rPr>
            </w:pPr>
            <w:r w:rsidRPr="00AD22E3">
              <w:rPr>
                <w:bCs/>
                <w:szCs w:val="28"/>
                <w:lang w:val="uk-UA"/>
              </w:rPr>
              <w:t>Проведення планових внутрішніх аудитів відповідно до плану діяльності з внутрішнього аудиту Південного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 на 2024 рік</w:t>
            </w:r>
          </w:p>
        </w:tc>
        <w:tc>
          <w:tcPr>
            <w:tcW w:w="2268" w:type="dxa"/>
            <w:shd w:val="clear" w:color="auto" w:fill="auto"/>
          </w:tcPr>
          <w:p w14:paraId="20547D6B" w14:textId="7ED9E445" w:rsidR="008D6A1E" w:rsidRPr="00AD22E3" w:rsidRDefault="008D6A1E" w:rsidP="008D6A1E">
            <w:pPr>
              <w:jc w:val="both"/>
              <w:rPr>
                <w:bCs/>
                <w:szCs w:val="28"/>
                <w:lang w:val="uk-UA"/>
              </w:rPr>
            </w:pPr>
            <w:r w:rsidRPr="00AD22E3">
              <w:rPr>
                <w:bCs/>
                <w:szCs w:val="28"/>
                <w:lang w:val="uk-UA"/>
              </w:rPr>
              <w:t xml:space="preserve">Пункт 6 Порядку здійснення внутрішнього аудиту та утворення підрозділів внутрішнього аудиту, </w:t>
            </w:r>
          </w:p>
          <w:p w14:paraId="090A2361" w14:textId="645C2C3D" w:rsidR="008D6A1E" w:rsidRPr="00AD22E3" w:rsidRDefault="008D6A1E" w:rsidP="008D6A1E">
            <w:pPr>
              <w:jc w:val="both"/>
              <w:rPr>
                <w:lang w:val="uk-UA"/>
              </w:rPr>
            </w:pPr>
            <w:r w:rsidRPr="00AD22E3">
              <w:rPr>
                <w:bCs/>
                <w:szCs w:val="28"/>
                <w:lang w:val="uk-UA"/>
              </w:rPr>
              <w:t>затвердженого постановою Кабінету Міністрів України від 28.09.2011 року № 1001</w:t>
            </w:r>
          </w:p>
        </w:tc>
        <w:tc>
          <w:tcPr>
            <w:tcW w:w="1701" w:type="dxa"/>
            <w:shd w:val="clear" w:color="auto" w:fill="auto"/>
          </w:tcPr>
          <w:p w14:paraId="64FC0206" w14:textId="3F1A0D1B" w:rsidR="008D6A1E" w:rsidRPr="00AD22E3" w:rsidRDefault="008D6A1E" w:rsidP="008D6A1E">
            <w:pPr>
              <w:jc w:val="center"/>
              <w:rPr>
                <w:lang w:val="uk-UA"/>
              </w:rPr>
            </w:pPr>
            <w:r w:rsidRPr="00AD22E3">
              <w:rPr>
                <w:bCs/>
                <w:szCs w:val="28"/>
                <w:lang w:val="uk-UA"/>
              </w:rPr>
              <w:t>Протягом року</w:t>
            </w:r>
          </w:p>
        </w:tc>
        <w:tc>
          <w:tcPr>
            <w:tcW w:w="2268" w:type="dxa"/>
            <w:shd w:val="clear" w:color="auto" w:fill="auto"/>
          </w:tcPr>
          <w:p w14:paraId="32E68C74" w14:textId="6575A2B1" w:rsidR="008D6A1E" w:rsidRPr="00AD22E3" w:rsidRDefault="008D6A1E" w:rsidP="008D6A1E">
            <w:pPr>
              <w:jc w:val="center"/>
              <w:rPr>
                <w:lang w:val="uk-UA"/>
              </w:rPr>
            </w:pPr>
            <w:r w:rsidRPr="00AD22E3">
              <w:rPr>
                <w:bCs/>
                <w:szCs w:val="28"/>
                <w:lang w:val="uk-UA"/>
              </w:rPr>
              <w:t>Головний спеціаліст з внутрішнього аудиту</w:t>
            </w:r>
          </w:p>
        </w:tc>
        <w:tc>
          <w:tcPr>
            <w:tcW w:w="2268" w:type="dxa"/>
            <w:shd w:val="clear" w:color="auto" w:fill="auto"/>
          </w:tcPr>
          <w:p w14:paraId="51A703AC" w14:textId="0A52A07D" w:rsidR="008D6A1E" w:rsidRPr="00AD22E3" w:rsidRDefault="008D6A1E" w:rsidP="008D6A1E">
            <w:pPr>
              <w:jc w:val="both"/>
              <w:rPr>
                <w:lang w:val="uk-UA"/>
              </w:rPr>
            </w:pPr>
            <w:r w:rsidRPr="00AD22E3">
              <w:rPr>
                <w:szCs w:val="28"/>
                <w:lang w:val="uk-UA"/>
              </w:rPr>
              <w:t xml:space="preserve">Складено аудиторський звіт для начальника </w:t>
            </w:r>
            <w:r w:rsidRPr="00AD22E3">
              <w:rPr>
                <w:bCs/>
                <w:szCs w:val="28"/>
                <w:lang w:val="uk-UA"/>
              </w:rPr>
              <w:t xml:space="preserve">Південного міжрегіонального головного управління </w:t>
            </w:r>
            <w:r w:rsidRPr="00AD22E3">
              <w:rPr>
                <w:szCs w:val="28"/>
                <w:lang w:val="uk-UA"/>
              </w:rPr>
              <w:t>та надано рекомендації керівникам структурних підрозділів, що підлягали аудиторській перевірці</w:t>
            </w:r>
          </w:p>
        </w:tc>
        <w:tc>
          <w:tcPr>
            <w:tcW w:w="4188" w:type="dxa"/>
          </w:tcPr>
          <w:p w14:paraId="6871FA33" w14:textId="77777777" w:rsidR="008D6A1E" w:rsidRPr="00D01ED7" w:rsidRDefault="008D6A1E" w:rsidP="008D6A1E">
            <w:pPr>
              <w:jc w:val="both"/>
              <w:rPr>
                <w:bCs/>
                <w:szCs w:val="28"/>
                <w:lang w:val="uk-UA"/>
              </w:rPr>
            </w:pPr>
            <w:r w:rsidRPr="00D01ED7">
              <w:rPr>
                <w:bCs/>
                <w:szCs w:val="28"/>
                <w:lang w:val="uk-UA"/>
              </w:rPr>
              <w:t>Завдання виконано.</w:t>
            </w:r>
          </w:p>
          <w:p w14:paraId="211719A0" w14:textId="0BD95605" w:rsidR="008D6A1E" w:rsidRPr="00D01ED7" w:rsidRDefault="008D6A1E" w:rsidP="008D6A1E">
            <w:pPr>
              <w:jc w:val="both"/>
              <w:rPr>
                <w:bCs/>
                <w:szCs w:val="28"/>
                <w:lang w:val="uk-UA"/>
              </w:rPr>
            </w:pPr>
            <w:r w:rsidRPr="00D01ED7">
              <w:rPr>
                <w:bCs/>
                <w:szCs w:val="28"/>
                <w:lang w:val="uk-UA"/>
              </w:rPr>
              <w:t xml:space="preserve">Якісний показник успішності - 100 %. </w:t>
            </w:r>
          </w:p>
          <w:p w14:paraId="00F19795" w14:textId="3C7B9EC4" w:rsidR="008D6A1E" w:rsidRPr="00D01ED7" w:rsidRDefault="008D6A1E" w:rsidP="008D6A1E">
            <w:pPr>
              <w:jc w:val="both"/>
              <w:rPr>
                <w:color w:val="FF0000"/>
                <w:szCs w:val="28"/>
                <w:lang w:val="uk-UA"/>
              </w:rPr>
            </w:pPr>
            <w:r w:rsidRPr="00D01ED7">
              <w:rPr>
                <w:bCs/>
                <w:szCs w:val="28"/>
                <w:lang w:val="uk-UA"/>
              </w:rPr>
              <w:t>Аудиторський звіт з рекомендаціями від 16.02.2024 № 07-09/04; від 09.04.2024 № 07-09/05; від 16.10.2024 № 07-09/06 надано начальнику Південного міжрегіонального головного управління.</w:t>
            </w:r>
          </w:p>
        </w:tc>
      </w:tr>
      <w:tr w:rsidR="008D6A1E" w:rsidRPr="00AD22E3" w14:paraId="161ABC9F" w14:textId="77777777" w:rsidTr="00C47F84">
        <w:tc>
          <w:tcPr>
            <w:tcW w:w="558" w:type="dxa"/>
            <w:gridSpan w:val="2"/>
            <w:shd w:val="clear" w:color="auto" w:fill="auto"/>
          </w:tcPr>
          <w:p w14:paraId="01789A2D" w14:textId="0998F8A3" w:rsidR="008D6A1E" w:rsidRPr="00AD22E3" w:rsidRDefault="008D6A1E" w:rsidP="008D6A1E">
            <w:pPr>
              <w:jc w:val="center"/>
              <w:rPr>
                <w:szCs w:val="28"/>
                <w:lang w:val="uk-UA"/>
              </w:rPr>
            </w:pPr>
            <w:r>
              <w:rPr>
                <w:szCs w:val="28"/>
                <w:lang w:val="uk-UA"/>
              </w:rPr>
              <w:t>4</w:t>
            </w:r>
          </w:p>
        </w:tc>
        <w:tc>
          <w:tcPr>
            <w:tcW w:w="2278" w:type="dxa"/>
            <w:shd w:val="clear" w:color="auto" w:fill="auto"/>
          </w:tcPr>
          <w:p w14:paraId="0B9762F4" w14:textId="77777777" w:rsidR="008D6A1E" w:rsidRPr="00304E67" w:rsidRDefault="008D6A1E" w:rsidP="008D6A1E">
            <w:pPr>
              <w:rPr>
                <w:color w:val="000000"/>
                <w:szCs w:val="28"/>
                <w:highlight w:val="green"/>
              </w:rPr>
            </w:pPr>
            <w:proofErr w:type="spellStart"/>
            <w:r w:rsidRPr="00304E67">
              <w:rPr>
                <w:color w:val="000000"/>
                <w:szCs w:val="28"/>
                <w:highlight w:val="green"/>
              </w:rPr>
              <w:t>Інформація</w:t>
            </w:r>
            <w:proofErr w:type="spellEnd"/>
            <w:r w:rsidRPr="00304E67">
              <w:rPr>
                <w:color w:val="000000"/>
                <w:szCs w:val="28"/>
                <w:highlight w:val="green"/>
              </w:rPr>
              <w:t xml:space="preserve"> </w:t>
            </w:r>
            <w:proofErr w:type="gramStart"/>
            <w:r w:rsidRPr="00304E67">
              <w:rPr>
                <w:color w:val="000000"/>
                <w:szCs w:val="28"/>
                <w:highlight w:val="green"/>
              </w:rPr>
              <w:t xml:space="preserve">про  </w:t>
            </w:r>
            <w:proofErr w:type="spellStart"/>
            <w:r w:rsidRPr="00304E67">
              <w:rPr>
                <w:color w:val="000000"/>
                <w:szCs w:val="28"/>
                <w:highlight w:val="green"/>
              </w:rPr>
              <w:t>результати</w:t>
            </w:r>
            <w:proofErr w:type="spellEnd"/>
            <w:proofErr w:type="gramEnd"/>
            <w:r w:rsidRPr="00304E67">
              <w:rPr>
                <w:color w:val="000000"/>
                <w:szCs w:val="28"/>
                <w:highlight w:val="green"/>
              </w:rPr>
              <w:t xml:space="preserve"> </w:t>
            </w:r>
            <w:proofErr w:type="spellStart"/>
            <w:r w:rsidRPr="00304E67">
              <w:rPr>
                <w:color w:val="000000"/>
                <w:szCs w:val="28"/>
                <w:highlight w:val="green"/>
              </w:rPr>
              <w:t>проведених</w:t>
            </w:r>
            <w:proofErr w:type="spellEnd"/>
            <w:r w:rsidRPr="00304E67">
              <w:rPr>
                <w:color w:val="000000"/>
                <w:szCs w:val="28"/>
                <w:highlight w:val="green"/>
              </w:rPr>
              <w:t xml:space="preserve"> </w:t>
            </w:r>
            <w:proofErr w:type="spellStart"/>
            <w:r w:rsidRPr="00304E67">
              <w:rPr>
                <w:color w:val="000000"/>
                <w:szCs w:val="28"/>
                <w:highlight w:val="green"/>
              </w:rPr>
              <w:t>внутрішніх</w:t>
            </w:r>
            <w:proofErr w:type="spellEnd"/>
            <w:r w:rsidRPr="00304E67">
              <w:rPr>
                <w:color w:val="000000"/>
                <w:szCs w:val="28"/>
                <w:highlight w:val="green"/>
              </w:rPr>
              <w:t xml:space="preserve"> </w:t>
            </w:r>
            <w:proofErr w:type="spellStart"/>
            <w:r w:rsidRPr="00304E67">
              <w:rPr>
                <w:color w:val="000000"/>
                <w:szCs w:val="28"/>
                <w:highlight w:val="green"/>
              </w:rPr>
              <w:t>аудитів</w:t>
            </w:r>
            <w:proofErr w:type="spellEnd"/>
          </w:p>
          <w:p w14:paraId="0ABF5717" w14:textId="77777777" w:rsidR="008D6A1E" w:rsidRPr="00294C3A" w:rsidRDefault="008D6A1E" w:rsidP="008D6A1E">
            <w:pPr>
              <w:jc w:val="both"/>
              <w:rPr>
                <w:bCs/>
                <w:szCs w:val="28"/>
              </w:rPr>
            </w:pPr>
          </w:p>
        </w:tc>
        <w:tc>
          <w:tcPr>
            <w:tcW w:w="2268" w:type="dxa"/>
            <w:shd w:val="clear" w:color="auto" w:fill="auto"/>
          </w:tcPr>
          <w:p w14:paraId="49449F8D" w14:textId="77777777" w:rsidR="008D6A1E" w:rsidRPr="00304E67" w:rsidRDefault="008D6A1E" w:rsidP="008D6A1E">
            <w:pPr>
              <w:rPr>
                <w:color w:val="000000"/>
                <w:szCs w:val="28"/>
                <w:highlight w:val="green"/>
              </w:rPr>
            </w:pPr>
            <w:r w:rsidRPr="00304E67">
              <w:rPr>
                <w:color w:val="000000"/>
                <w:szCs w:val="28"/>
                <w:highlight w:val="green"/>
              </w:rPr>
              <w:t>Лист</w:t>
            </w:r>
            <w:r w:rsidRPr="00304E67">
              <w:rPr>
                <w:color w:val="000000"/>
                <w:szCs w:val="28"/>
                <w:highlight w:val="green"/>
                <w:lang w:val="uk-UA"/>
              </w:rPr>
              <w:t xml:space="preserve"> </w:t>
            </w:r>
            <w:proofErr w:type="spellStart"/>
            <w:r w:rsidRPr="00304E67">
              <w:rPr>
                <w:color w:val="000000"/>
                <w:szCs w:val="28"/>
                <w:highlight w:val="green"/>
              </w:rPr>
              <w:t>Відділу</w:t>
            </w:r>
            <w:proofErr w:type="spellEnd"/>
            <w:r w:rsidRPr="00304E67">
              <w:rPr>
                <w:color w:val="000000"/>
                <w:szCs w:val="28"/>
                <w:highlight w:val="green"/>
              </w:rPr>
              <w:t xml:space="preserve"> </w:t>
            </w:r>
            <w:proofErr w:type="spellStart"/>
            <w:r w:rsidRPr="00304E67">
              <w:rPr>
                <w:color w:val="000000"/>
                <w:szCs w:val="28"/>
                <w:highlight w:val="green"/>
              </w:rPr>
              <w:t>внутрішнього</w:t>
            </w:r>
            <w:proofErr w:type="spellEnd"/>
            <w:r w:rsidRPr="00304E67">
              <w:rPr>
                <w:color w:val="000000"/>
                <w:szCs w:val="28"/>
                <w:highlight w:val="green"/>
                <w:lang w:val="uk-UA"/>
              </w:rPr>
              <w:t xml:space="preserve"> аудиту </w:t>
            </w:r>
            <w:proofErr w:type="spellStart"/>
            <w:r w:rsidRPr="00304E67">
              <w:rPr>
                <w:color w:val="000000"/>
                <w:szCs w:val="28"/>
                <w:highlight w:val="green"/>
                <w:lang w:val="uk-UA"/>
              </w:rPr>
              <w:t>Держпродспоживслужби</w:t>
            </w:r>
            <w:proofErr w:type="spellEnd"/>
            <w:r w:rsidRPr="00304E67">
              <w:rPr>
                <w:color w:val="000000"/>
                <w:szCs w:val="28"/>
                <w:highlight w:val="green"/>
                <w:lang w:val="uk-UA"/>
              </w:rPr>
              <w:t xml:space="preserve"> </w:t>
            </w:r>
            <w:proofErr w:type="spellStart"/>
            <w:r w:rsidRPr="00304E67">
              <w:rPr>
                <w:color w:val="000000"/>
                <w:szCs w:val="28"/>
                <w:highlight w:val="green"/>
              </w:rPr>
              <w:t>від</w:t>
            </w:r>
            <w:proofErr w:type="spellEnd"/>
            <w:r w:rsidRPr="00304E67">
              <w:rPr>
                <w:color w:val="000000"/>
                <w:szCs w:val="28"/>
                <w:highlight w:val="green"/>
              </w:rPr>
              <w:t xml:space="preserve"> 01.10.2024 № 20-16/20320</w:t>
            </w:r>
          </w:p>
          <w:p w14:paraId="697CBD4F" w14:textId="77777777" w:rsidR="008D6A1E" w:rsidRPr="00294C3A" w:rsidRDefault="008D6A1E" w:rsidP="008D6A1E">
            <w:pPr>
              <w:jc w:val="both"/>
              <w:rPr>
                <w:bCs/>
                <w:szCs w:val="28"/>
              </w:rPr>
            </w:pPr>
          </w:p>
        </w:tc>
        <w:tc>
          <w:tcPr>
            <w:tcW w:w="1701" w:type="dxa"/>
            <w:shd w:val="clear" w:color="auto" w:fill="auto"/>
          </w:tcPr>
          <w:p w14:paraId="71776EA1" w14:textId="5229C647" w:rsidR="008D6A1E" w:rsidRPr="00AD22E3" w:rsidRDefault="008D6A1E" w:rsidP="008D6A1E">
            <w:pPr>
              <w:rPr>
                <w:bCs/>
                <w:szCs w:val="28"/>
                <w:lang w:val="uk-UA"/>
              </w:rPr>
            </w:pPr>
            <w:r w:rsidRPr="00304E67">
              <w:rPr>
                <w:bCs/>
                <w:szCs w:val="28"/>
                <w:highlight w:val="green"/>
                <w:lang w:val="uk-UA"/>
              </w:rPr>
              <w:t xml:space="preserve">Щоквартально до 05 числа, наступним за звітним кварталом, інформацію заповнювати у </w:t>
            </w:r>
            <w:proofErr w:type="spellStart"/>
            <w:r w:rsidRPr="00304E67">
              <w:rPr>
                <w:bCs/>
                <w:szCs w:val="28"/>
                <w:highlight w:val="green"/>
                <w:lang w:val="uk-UA"/>
              </w:rPr>
              <w:t>Google</w:t>
            </w:r>
            <w:proofErr w:type="spellEnd"/>
            <w:r w:rsidRPr="00304E67">
              <w:rPr>
                <w:bCs/>
                <w:szCs w:val="28"/>
                <w:highlight w:val="green"/>
                <w:lang w:val="uk-UA"/>
              </w:rPr>
              <w:t>- таблиці (Додаток 3)</w:t>
            </w:r>
          </w:p>
        </w:tc>
        <w:tc>
          <w:tcPr>
            <w:tcW w:w="2268" w:type="dxa"/>
            <w:shd w:val="clear" w:color="auto" w:fill="auto"/>
          </w:tcPr>
          <w:p w14:paraId="0DDC0071" w14:textId="65A7B4AB" w:rsidR="008D6A1E" w:rsidRPr="00AD22E3" w:rsidRDefault="008D6A1E" w:rsidP="008D6A1E">
            <w:pPr>
              <w:jc w:val="center"/>
              <w:rPr>
                <w:bCs/>
                <w:szCs w:val="28"/>
                <w:lang w:val="uk-UA"/>
              </w:rPr>
            </w:pPr>
            <w:r w:rsidRPr="00304E67">
              <w:rPr>
                <w:bCs/>
                <w:szCs w:val="28"/>
                <w:highlight w:val="green"/>
                <w:lang w:val="uk-UA"/>
              </w:rPr>
              <w:t>Головний спеціаліст з внутрішнього аудиту</w:t>
            </w:r>
          </w:p>
        </w:tc>
        <w:tc>
          <w:tcPr>
            <w:tcW w:w="2268" w:type="dxa"/>
            <w:shd w:val="clear" w:color="auto" w:fill="auto"/>
          </w:tcPr>
          <w:p w14:paraId="7959C605" w14:textId="77777777" w:rsidR="008D6A1E" w:rsidRPr="00304E67" w:rsidRDefault="008D6A1E" w:rsidP="008D6A1E">
            <w:pPr>
              <w:rPr>
                <w:color w:val="000000"/>
                <w:szCs w:val="28"/>
                <w:highlight w:val="green"/>
              </w:rPr>
            </w:pPr>
            <w:r w:rsidRPr="00304E67">
              <w:rPr>
                <w:szCs w:val="28"/>
                <w:highlight w:val="green"/>
                <w:lang w:val="uk-UA"/>
              </w:rPr>
              <w:t xml:space="preserve">Заповнено Інформацію </w:t>
            </w:r>
            <w:r w:rsidRPr="00304E67">
              <w:rPr>
                <w:color w:val="000000"/>
                <w:szCs w:val="28"/>
                <w:highlight w:val="green"/>
              </w:rPr>
              <w:t xml:space="preserve">про  </w:t>
            </w:r>
            <w:proofErr w:type="spellStart"/>
            <w:r w:rsidRPr="00304E67">
              <w:rPr>
                <w:color w:val="000000"/>
                <w:szCs w:val="28"/>
                <w:highlight w:val="green"/>
              </w:rPr>
              <w:t>результати</w:t>
            </w:r>
            <w:proofErr w:type="spellEnd"/>
            <w:r w:rsidRPr="00304E67">
              <w:rPr>
                <w:color w:val="000000"/>
                <w:szCs w:val="28"/>
                <w:highlight w:val="green"/>
              </w:rPr>
              <w:t xml:space="preserve"> </w:t>
            </w:r>
            <w:proofErr w:type="spellStart"/>
            <w:r w:rsidRPr="00304E67">
              <w:rPr>
                <w:color w:val="000000"/>
                <w:szCs w:val="28"/>
                <w:highlight w:val="green"/>
              </w:rPr>
              <w:t>проведених</w:t>
            </w:r>
            <w:proofErr w:type="spellEnd"/>
            <w:r w:rsidRPr="00304E67">
              <w:rPr>
                <w:color w:val="000000"/>
                <w:szCs w:val="28"/>
                <w:highlight w:val="green"/>
              </w:rPr>
              <w:t xml:space="preserve"> </w:t>
            </w:r>
            <w:proofErr w:type="spellStart"/>
            <w:r w:rsidRPr="00304E67">
              <w:rPr>
                <w:color w:val="000000"/>
                <w:szCs w:val="28"/>
                <w:highlight w:val="green"/>
              </w:rPr>
              <w:t>внутрішніх</w:t>
            </w:r>
            <w:proofErr w:type="spellEnd"/>
            <w:r w:rsidRPr="00304E67">
              <w:rPr>
                <w:color w:val="000000"/>
                <w:szCs w:val="28"/>
                <w:highlight w:val="green"/>
              </w:rPr>
              <w:t xml:space="preserve"> </w:t>
            </w:r>
            <w:proofErr w:type="spellStart"/>
            <w:r w:rsidRPr="00304E67">
              <w:rPr>
                <w:color w:val="000000"/>
                <w:szCs w:val="28"/>
                <w:highlight w:val="green"/>
              </w:rPr>
              <w:t>аудитів</w:t>
            </w:r>
            <w:proofErr w:type="spellEnd"/>
          </w:p>
          <w:p w14:paraId="4C099C88" w14:textId="77777777" w:rsidR="008D6A1E" w:rsidRPr="00294C3A" w:rsidRDefault="008D6A1E" w:rsidP="008D6A1E">
            <w:pPr>
              <w:jc w:val="both"/>
              <w:rPr>
                <w:szCs w:val="28"/>
              </w:rPr>
            </w:pPr>
          </w:p>
        </w:tc>
        <w:tc>
          <w:tcPr>
            <w:tcW w:w="4188" w:type="dxa"/>
          </w:tcPr>
          <w:p w14:paraId="4CD41B2F" w14:textId="77777777" w:rsidR="008D6A1E" w:rsidRPr="00D01ED7" w:rsidRDefault="008D6A1E" w:rsidP="008D6A1E">
            <w:pPr>
              <w:rPr>
                <w:bCs/>
                <w:szCs w:val="28"/>
                <w:lang w:val="uk-UA"/>
              </w:rPr>
            </w:pPr>
            <w:r w:rsidRPr="00D01ED7">
              <w:rPr>
                <w:bCs/>
                <w:szCs w:val="28"/>
                <w:lang w:val="uk-UA"/>
              </w:rPr>
              <w:t>Завдання виконано.</w:t>
            </w:r>
          </w:p>
          <w:p w14:paraId="27C6F110" w14:textId="0023B976" w:rsidR="008D6A1E" w:rsidRPr="00D01ED7" w:rsidRDefault="008D6A1E" w:rsidP="008D6A1E">
            <w:pPr>
              <w:rPr>
                <w:bCs/>
                <w:szCs w:val="28"/>
                <w:lang w:val="uk-UA"/>
              </w:rPr>
            </w:pPr>
            <w:r w:rsidRPr="00D01ED7">
              <w:rPr>
                <w:bCs/>
                <w:szCs w:val="28"/>
                <w:lang w:val="uk-UA"/>
              </w:rPr>
              <w:t xml:space="preserve">Якісний показник успішності - 100 %. 05.10.2024 Інформацію про результати проведених внутрішніх аудитів розміщено у </w:t>
            </w:r>
            <w:proofErr w:type="spellStart"/>
            <w:r w:rsidRPr="00D01ED7">
              <w:rPr>
                <w:bCs/>
                <w:szCs w:val="28"/>
                <w:lang w:val="uk-UA"/>
              </w:rPr>
              <w:t>Google</w:t>
            </w:r>
            <w:proofErr w:type="spellEnd"/>
            <w:r w:rsidRPr="00D01ED7">
              <w:rPr>
                <w:bCs/>
                <w:szCs w:val="28"/>
                <w:lang w:val="uk-UA"/>
              </w:rPr>
              <w:t>- таблиці.</w:t>
            </w:r>
          </w:p>
        </w:tc>
      </w:tr>
      <w:tr w:rsidR="008D6A1E" w:rsidRPr="00294C3A" w14:paraId="0B9F22F1" w14:textId="77777777" w:rsidTr="00C47F84">
        <w:tc>
          <w:tcPr>
            <w:tcW w:w="558" w:type="dxa"/>
            <w:gridSpan w:val="2"/>
            <w:shd w:val="clear" w:color="auto" w:fill="auto"/>
          </w:tcPr>
          <w:p w14:paraId="648EE2AE" w14:textId="4C87335F" w:rsidR="008D6A1E" w:rsidRPr="00AD22E3" w:rsidRDefault="008D6A1E" w:rsidP="008D6A1E">
            <w:pPr>
              <w:jc w:val="center"/>
              <w:rPr>
                <w:szCs w:val="28"/>
                <w:lang w:val="uk-UA"/>
              </w:rPr>
            </w:pPr>
            <w:r>
              <w:rPr>
                <w:szCs w:val="28"/>
                <w:lang w:val="uk-UA"/>
              </w:rPr>
              <w:t>5</w:t>
            </w:r>
          </w:p>
        </w:tc>
        <w:tc>
          <w:tcPr>
            <w:tcW w:w="2278" w:type="dxa"/>
            <w:shd w:val="clear" w:color="auto" w:fill="auto"/>
          </w:tcPr>
          <w:p w14:paraId="589B0DF1" w14:textId="715BCCA2" w:rsidR="008D6A1E" w:rsidRPr="00AD22E3" w:rsidRDefault="008D6A1E" w:rsidP="008D6A1E">
            <w:pPr>
              <w:jc w:val="both"/>
              <w:rPr>
                <w:bCs/>
                <w:szCs w:val="28"/>
                <w:lang w:val="uk-UA"/>
              </w:rPr>
            </w:pPr>
            <w:r w:rsidRPr="007A50AA">
              <w:rPr>
                <w:bCs/>
                <w:szCs w:val="28"/>
                <w:highlight w:val="green"/>
                <w:lang w:val="uk-UA"/>
              </w:rPr>
              <w:t>Формування та ведення бази даних об’єктів внутрішнього аудиту</w:t>
            </w:r>
          </w:p>
        </w:tc>
        <w:tc>
          <w:tcPr>
            <w:tcW w:w="2268" w:type="dxa"/>
            <w:shd w:val="clear" w:color="auto" w:fill="auto"/>
          </w:tcPr>
          <w:p w14:paraId="4F72C37F" w14:textId="1DC1AFA3" w:rsidR="008D6A1E" w:rsidRPr="00294C3A" w:rsidRDefault="008D6A1E" w:rsidP="008D6A1E">
            <w:pPr>
              <w:jc w:val="both"/>
              <w:rPr>
                <w:bCs/>
                <w:szCs w:val="28"/>
                <w:lang w:val="uk-UA"/>
              </w:rPr>
            </w:pPr>
            <w:r w:rsidRPr="00294C3A">
              <w:rPr>
                <w:color w:val="000000"/>
                <w:szCs w:val="28"/>
                <w:highlight w:val="green"/>
                <w:lang w:val="uk-UA"/>
              </w:rPr>
              <w:t xml:space="preserve">Лист </w:t>
            </w:r>
            <w:proofErr w:type="spellStart"/>
            <w:r w:rsidRPr="00294C3A">
              <w:rPr>
                <w:color w:val="000000"/>
                <w:szCs w:val="28"/>
                <w:highlight w:val="green"/>
                <w:lang w:val="uk-UA"/>
              </w:rPr>
              <w:t>Держпродспоживслужби</w:t>
            </w:r>
            <w:proofErr w:type="spellEnd"/>
            <w:r w:rsidRPr="00294C3A">
              <w:rPr>
                <w:color w:val="000000"/>
                <w:szCs w:val="28"/>
                <w:highlight w:val="green"/>
                <w:lang w:val="uk-UA"/>
              </w:rPr>
              <w:t xml:space="preserve"> від 24.10.2024 № 20-16/22057, Наказ </w:t>
            </w:r>
            <w:proofErr w:type="spellStart"/>
            <w:r>
              <w:rPr>
                <w:color w:val="000000"/>
                <w:szCs w:val="28"/>
                <w:highlight w:val="green"/>
                <w:lang w:val="uk-UA"/>
              </w:rPr>
              <w:t>Д</w:t>
            </w:r>
            <w:r w:rsidRPr="00294C3A">
              <w:rPr>
                <w:color w:val="000000"/>
                <w:szCs w:val="28"/>
                <w:highlight w:val="green"/>
                <w:lang w:val="uk-UA"/>
              </w:rPr>
              <w:t>ержпродспоживслужби</w:t>
            </w:r>
            <w:proofErr w:type="spellEnd"/>
            <w:r w:rsidRPr="00294C3A">
              <w:rPr>
                <w:color w:val="000000"/>
                <w:szCs w:val="28"/>
                <w:highlight w:val="green"/>
                <w:lang w:val="uk-UA"/>
              </w:rPr>
              <w:t xml:space="preserve"> від 22.08.2024 № 600</w:t>
            </w:r>
            <w:r w:rsidRPr="006E11CD">
              <w:rPr>
                <w:color w:val="000000"/>
                <w:szCs w:val="28"/>
                <w:highlight w:val="green"/>
                <w:lang w:val="uk-UA"/>
              </w:rPr>
              <w:t xml:space="preserve"> «П</w:t>
            </w:r>
            <w:r>
              <w:rPr>
                <w:color w:val="000000"/>
                <w:szCs w:val="28"/>
                <w:highlight w:val="green"/>
                <w:lang w:val="uk-UA"/>
              </w:rPr>
              <w:t>ро затвердження П</w:t>
            </w:r>
            <w:r w:rsidRPr="006E11CD">
              <w:rPr>
                <w:color w:val="000000"/>
                <w:szCs w:val="28"/>
                <w:highlight w:val="green"/>
                <w:lang w:val="uk-UA"/>
              </w:rPr>
              <w:t>орядку здійснення внутрішнього аудиту» (розділ</w:t>
            </w:r>
            <w:r>
              <w:rPr>
                <w:color w:val="000000"/>
                <w:szCs w:val="28"/>
                <w:lang w:val="uk-UA"/>
              </w:rPr>
              <w:t xml:space="preserve"> </w:t>
            </w:r>
            <w:r w:rsidRPr="006E11CD">
              <w:rPr>
                <w:color w:val="000000"/>
                <w:szCs w:val="28"/>
                <w:highlight w:val="green"/>
                <w:lang w:val="en-US"/>
              </w:rPr>
              <w:t>III</w:t>
            </w:r>
            <w:r w:rsidRPr="00294C3A">
              <w:rPr>
                <w:color w:val="000000"/>
                <w:szCs w:val="28"/>
                <w:highlight w:val="green"/>
                <w:lang w:val="uk-UA"/>
              </w:rPr>
              <w:t>)</w:t>
            </w:r>
          </w:p>
        </w:tc>
        <w:tc>
          <w:tcPr>
            <w:tcW w:w="1701" w:type="dxa"/>
            <w:shd w:val="clear" w:color="auto" w:fill="auto"/>
          </w:tcPr>
          <w:p w14:paraId="00C2BD07" w14:textId="1C098EA3" w:rsidR="008D6A1E" w:rsidRPr="00AD22E3" w:rsidRDefault="008D6A1E" w:rsidP="008D6A1E">
            <w:pPr>
              <w:rPr>
                <w:bCs/>
                <w:szCs w:val="28"/>
                <w:lang w:val="uk-UA"/>
              </w:rPr>
            </w:pPr>
            <w:r>
              <w:rPr>
                <w:bCs/>
                <w:szCs w:val="28"/>
                <w:highlight w:val="green"/>
                <w:lang w:val="uk-UA"/>
              </w:rPr>
              <w:t>Щорічно, в термін до 01 листопада</w:t>
            </w:r>
          </w:p>
        </w:tc>
        <w:tc>
          <w:tcPr>
            <w:tcW w:w="2268" w:type="dxa"/>
            <w:shd w:val="clear" w:color="auto" w:fill="auto"/>
          </w:tcPr>
          <w:p w14:paraId="49DA5982" w14:textId="7AA3FFB7" w:rsidR="008D6A1E" w:rsidRPr="00AD22E3" w:rsidRDefault="008D6A1E" w:rsidP="008D6A1E">
            <w:pPr>
              <w:jc w:val="center"/>
              <w:rPr>
                <w:bCs/>
                <w:szCs w:val="28"/>
                <w:lang w:val="uk-UA"/>
              </w:rPr>
            </w:pPr>
            <w:r w:rsidRPr="00304E67">
              <w:rPr>
                <w:bCs/>
                <w:szCs w:val="28"/>
                <w:highlight w:val="green"/>
                <w:lang w:val="uk-UA"/>
              </w:rPr>
              <w:t>Головний спеціаліст з внутрішнього аудиту</w:t>
            </w:r>
          </w:p>
        </w:tc>
        <w:tc>
          <w:tcPr>
            <w:tcW w:w="2268" w:type="dxa"/>
            <w:shd w:val="clear" w:color="auto" w:fill="auto"/>
          </w:tcPr>
          <w:p w14:paraId="58A8B142" w14:textId="6520CF79" w:rsidR="008D6A1E" w:rsidRPr="00AD22E3" w:rsidRDefault="008D6A1E" w:rsidP="008D6A1E">
            <w:pPr>
              <w:rPr>
                <w:szCs w:val="28"/>
                <w:lang w:val="uk-UA"/>
              </w:rPr>
            </w:pPr>
            <w:r w:rsidRPr="00262F96">
              <w:rPr>
                <w:szCs w:val="28"/>
                <w:highlight w:val="green"/>
                <w:lang w:val="uk-UA"/>
              </w:rPr>
              <w:t xml:space="preserve">Надано оновлену базу даних (простір) до Відділу внутрішнього аудиту </w:t>
            </w:r>
            <w:proofErr w:type="spellStart"/>
            <w:r w:rsidRPr="00262F96">
              <w:rPr>
                <w:szCs w:val="28"/>
                <w:highlight w:val="green"/>
                <w:lang w:val="uk-UA"/>
              </w:rPr>
              <w:t>Держпродспоживслужби</w:t>
            </w:r>
            <w:proofErr w:type="spellEnd"/>
            <w:r w:rsidRPr="00262F96">
              <w:rPr>
                <w:szCs w:val="28"/>
                <w:highlight w:val="green"/>
                <w:lang w:val="uk-UA"/>
              </w:rPr>
              <w:t xml:space="preserve"> (станом на 01.11.2024)</w:t>
            </w:r>
          </w:p>
        </w:tc>
        <w:tc>
          <w:tcPr>
            <w:tcW w:w="4188" w:type="dxa"/>
          </w:tcPr>
          <w:p w14:paraId="3977387B" w14:textId="77777777" w:rsidR="008D6A1E" w:rsidRPr="00D01ED7" w:rsidRDefault="008D6A1E" w:rsidP="008D6A1E">
            <w:pPr>
              <w:rPr>
                <w:bCs/>
                <w:szCs w:val="28"/>
                <w:lang w:val="uk-UA"/>
              </w:rPr>
            </w:pPr>
            <w:r w:rsidRPr="00D01ED7">
              <w:rPr>
                <w:bCs/>
                <w:szCs w:val="28"/>
                <w:lang w:val="uk-UA"/>
              </w:rPr>
              <w:t>Завдання виконано.</w:t>
            </w:r>
          </w:p>
          <w:p w14:paraId="2DBE89F8" w14:textId="77777777" w:rsidR="008D6A1E" w:rsidRPr="00D01ED7" w:rsidRDefault="008D6A1E" w:rsidP="008D6A1E">
            <w:pPr>
              <w:rPr>
                <w:bCs/>
                <w:szCs w:val="28"/>
                <w:lang w:val="uk-UA"/>
              </w:rPr>
            </w:pPr>
            <w:r w:rsidRPr="00D01ED7">
              <w:rPr>
                <w:bCs/>
                <w:szCs w:val="28"/>
                <w:lang w:val="uk-UA"/>
              </w:rPr>
              <w:t xml:space="preserve">Якісний показник успішності - 100 %. </w:t>
            </w:r>
          </w:p>
          <w:p w14:paraId="01BFCD48" w14:textId="042958B8" w:rsidR="008D6A1E" w:rsidRPr="00D01ED7" w:rsidRDefault="008D6A1E" w:rsidP="008D6A1E">
            <w:pPr>
              <w:rPr>
                <w:szCs w:val="28"/>
                <w:lang w:val="uk-UA"/>
              </w:rPr>
            </w:pPr>
            <w:r w:rsidRPr="00D01ED7">
              <w:rPr>
                <w:bCs/>
                <w:szCs w:val="28"/>
                <w:lang w:val="uk-UA"/>
              </w:rPr>
              <w:t xml:space="preserve">Листом від 30.10.2024 № </w:t>
            </w:r>
            <w:proofErr w:type="spellStart"/>
            <w:r w:rsidRPr="00D01ED7">
              <w:rPr>
                <w:bCs/>
                <w:szCs w:val="28"/>
                <w:lang w:val="uk-UA"/>
              </w:rPr>
              <w:t>вих</w:t>
            </w:r>
            <w:proofErr w:type="spellEnd"/>
            <w:r w:rsidRPr="00D01ED7">
              <w:rPr>
                <w:bCs/>
                <w:szCs w:val="28"/>
                <w:lang w:val="uk-UA"/>
              </w:rPr>
              <w:t xml:space="preserve"> 2344/08/22 проінформовано </w:t>
            </w:r>
            <w:proofErr w:type="spellStart"/>
            <w:r w:rsidRPr="00D01ED7">
              <w:rPr>
                <w:bCs/>
                <w:szCs w:val="28"/>
                <w:lang w:val="uk-UA"/>
              </w:rPr>
              <w:t>Держпродспоживслужбу</w:t>
            </w:r>
            <w:proofErr w:type="spellEnd"/>
            <w:r w:rsidRPr="00D01ED7">
              <w:rPr>
                <w:bCs/>
                <w:szCs w:val="28"/>
                <w:lang w:val="uk-UA"/>
              </w:rPr>
              <w:t xml:space="preserve">. Також Базу даних розміщено у </w:t>
            </w:r>
            <w:proofErr w:type="spellStart"/>
            <w:r w:rsidRPr="00D01ED7">
              <w:rPr>
                <w:bCs/>
                <w:szCs w:val="28"/>
                <w:lang w:val="uk-UA"/>
              </w:rPr>
              <w:t>Google</w:t>
            </w:r>
            <w:proofErr w:type="spellEnd"/>
            <w:r w:rsidRPr="00D01ED7">
              <w:rPr>
                <w:bCs/>
                <w:szCs w:val="28"/>
                <w:lang w:val="uk-UA"/>
              </w:rPr>
              <w:t>-таблиці «Зведена база станом на 01.11.2024».</w:t>
            </w:r>
          </w:p>
          <w:p w14:paraId="5AA51EE5" w14:textId="77777777" w:rsidR="008D6A1E" w:rsidRPr="00D01ED7" w:rsidRDefault="008D6A1E" w:rsidP="008D6A1E">
            <w:pPr>
              <w:jc w:val="both"/>
              <w:rPr>
                <w:bCs/>
                <w:szCs w:val="28"/>
                <w:lang w:val="uk-UA"/>
              </w:rPr>
            </w:pPr>
          </w:p>
        </w:tc>
      </w:tr>
      <w:tr w:rsidR="008D6A1E" w:rsidRPr="00AD22E3" w14:paraId="6B833F33" w14:textId="77777777" w:rsidTr="00C47F84">
        <w:tc>
          <w:tcPr>
            <w:tcW w:w="558" w:type="dxa"/>
            <w:gridSpan w:val="2"/>
            <w:shd w:val="clear" w:color="auto" w:fill="auto"/>
          </w:tcPr>
          <w:p w14:paraId="15F5C424" w14:textId="79CA9927" w:rsidR="008D6A1E" w:rsidRPr="00AD22E3" w:rsidRDefault="008D6A1E" w:rsidP="008D6A1E">
            <w:pPr>
              <w:jc w:val="center"/>
              <w:rPr>
                <w:szCs w:val="28"/>
                <w:lang w:val="uk-UA"/>
              </w:rPr>
            </w:pPr>
            <w:r>
              <w:rPr>
                <w:szCs w:val="28"/>
                <w:lang w:val="uk-UA"/>
              </w:rPr>
              <w:t>6</w:t>
            </w:r>
          </w:p>
        </w:tc>
        <w:tc>
          <w:tcPr>
            <w:tcW w:w="2278" w:type="dxa"/>
            <w:shd w:val="clear" w:color="auto" w:fill="auto"/>
          </w:tcPr>
          <w:p w14:paraId="5E06C12F" w14:textId="77777777" w:rsidR="008D6A1E" w:rsidRPr="004315C7" w:rsidRDefault="008D6A1E" w:rsidP="008D6A1E">
            <w:pPr>
              <w:rPr>
                <w:color w:val="000000"/>
                <w:szCs w:val="28"/>
              </w:rPr>
            </w:pPr>
            <w:proofErr w:type="spellStart"/>
            <w:r w:rsidRPr="004315C7">
              <w:rPr>
                <w:color w:val="000000"/>
                <w:szCs w:val="28"/>
                <w:highlight w:val="green"/>
              </w:rPr>
              <w:t>Затверджений</w:t>
            </w:r>
            <w:proofErr w:type="spellEnd"/>
            <w:r w:rsidRPr="004315C7">
              <w:rPr>
                <w:color w:val="000000"/>
                <w:szCs w:val="28"/>
                <w:highlight w:val="green"/>
              </w:rPr>
              <w:t xml:space="preserve"> План </w:t>
            </w:r>
            <w:proofErr w:type="spellStart"/>
            <w:r w:rsidRPr="004315C7">
              <w:rPr>
                <w:color w:val="000000"/>
                <w:szCs w:val="28"/>
                <w:highlight w:val="green"/>
              </w:rPr>
              <w:t>діяльності</w:t>
            </w:r>
            <w:proofErr w:type="spellEnd"/>
            <w:r w:rsidRPr="004315C7">
              <w:rPr>
                <w:color w:val="000000"/>
                <w:szCs w:val="28"/>
                <w:highlight w:val="green"/>
              </w:rPr>
              <w:t xml:space="preserve"> (</w:t>
            </w:r>
            <w:proofErr w:type="spellStart"/>
            <w:r w:rsidRPr="004315C7">
              <w:rPr>
                <w:color w:val="000000"/>
                <w:szCs w:val="28"/>
                <w:highlight w:val="green"/>
              </w:rPr>
              <w:t>зі</w:t>
            </w:r>
            <w:proofErr w:type="spellEnd"/>
            <w:r w:rsidRPr="004315C7">
              <w:rPr>
                <w:color w:val="000000"/>
                <w:szCs w:val="28"/>
                <w:highlight w:val="green"/>
              </w:rPr>
              <w:t xml:space="preserve"> </w:t>
            </w:r>
            <w:proofErr w:type="spellStart"/>
            <w:r w:rsidRPr="004315C7">
              <w:rPr>
                <w:color w:val="000000"/>
                <w:szCs w:val="28"/>
                <w:highlight w:val="green"/>
              </w:rPr>
              <w:t>змінами</w:t>
            </w:r>
            <w:proofErr w:type="spellEnd"/>
            <w:r w:rsidRPr="004315C7">
              <w:rPr>
                <w:color w:val="000000"/>
                <w:szCs w:val="28"/>
                <w:highlight w:val="green"/>
              </w:rPr>
              <w:t xml:space="preserve">) на 2024-2026 (за потребою), та План </w:t>
            </w:r>
            <w:proofErr w:type="spellStart"/>
            <w:r w:rsidRPr="004315C7">
              <w:rPr>
                <w:color w:val="000000"/>
                <w:szCs w:val="28"/>
                <w:highlight w:val="green"/>
              </w:rPr>
              <w:t>діяльності</w:t>
            </w:r>
            <w:proofErr w:type="spellEnd"/>
            <w:r w:rsidRPr="004315C7">
              <w:rPr>
                <w:color w:val="000000"/>
                <w:szCs w:val="28"/>
                <w:highlight w:val="green"/>
              </w:rPr>
              <w:t xml:space="preserve"> на 2025-2027 роки</w:t>
            </w:r>
          </w:p>
          <w:p w14:paraId="10724B35" w14:textId="77777777" w:rsidR="008D6A1E" w:rsidRPr="00294C3A" w:rsidRDefault="008D6A1E" w:rsidP="008D6A1E">
            <w:pPr>
              <w:jc w:val="both"/>
              <w:rPr>
                <w:bCs/>
                <w:szCs w:val="28"/>
              </w:rPr>
            </w:pPr>
          </w:p>
        </w:tc>
        <w:tc>
          <w:tcPr>
            <w:tcW w:w="2268" w:type="dxa"/>
            <w:shd w:val="clear" w:color="auto" w:fill="auto"/>
          </w:tcPr>
          <w:p w14:paraId="3902C685" w14:textId="77777777" w:rsidR="008D6A1E" w:rsidRPr="006E11CD" w:rsidRDefault="008D6A1E" w:rsidP="008D6A1E">
            <w:pPr>
              <w:rPr>
                <w:color w:val="000000"/>
                <w:szCs w:val="28"/>
              </w:rPr>
            </w:pPr>
            <w:r w:rsidRPr="004315C7">
              <w:rPr>
                <w:color w:val="000000"/>
                <w:szCs w:val="28"/>
                <w:highlight w:val="green"/>
              </w:rPr>
              <w:t xml:space="preserve">Лист </w:t>
            </w:r>
            <w:proofErr w:type="spellStart"/>
            <w:r w:rsidRPr="004315C7">
              <w:rPr>
                <w:color w:val="000000"/>
                <w:szCs w:val="28"/>
                <w:highlight w:val="green"/>
              </w:rPr>
              <w:t>Держпродспоживслужби</w:t>
            </w:r>
            <w:proofErr w:type="spellEnd"/>
            <w:r w:rsidRPr="004315C7">
              <w:rPr>
                <w:color w:val="000000"/>
                <w:szCs w:val="28"/>
                <w:highlight w:val="green"/>
              </w:rPr>
              <w:t xml:space="preserve"> </w:t>
            </w:r>
            <w:proofErr w:type="spellStart"/>
            <w:r w:rsidRPr="004315C7">
              <w:rPr>
                <w:color w:val="000000"/>
                <w:szCs w:val="28"/>
                <w:highlight w:val="green"/>
              </w:rPr>
              <w:t>від</w:t>
            </w:r>
            <w:proofErr w:type="spellEnd"/>
            <w:r w:rsidRPr="004315C7">
              <w:rPr>
                <w:color w:val="000000"/>
                <w:szCs w:val="28"/>
                <w:highlight w:val="green"/>
              </w:rPr>
              <w:t xml:space="preserve"> 2</w:t>
            </w:r>
            <w:r>
              <w:rPr>
                <w:color w:val="000000"/>
                <w:szCs w:val="28"/>
                <w:highlight w:val="green"/>
              </w:rPr>
              <w:t xml:space="preserve">4.10.2024 № 20-16/22057, Наказ </w:t>
            </w:r>
            <w:r>
              <w:rPr>
                <w:color w:val="000000"/>
                <w:szCs w:val="28"/>
                <w:highlight w:val="green"/>
                <w:lang w:val="uk-UA"/>
              </w:rPr>
              <w:t>Д</w:t>
            </w:r>
            <w:proofErr w:type="spellStart"/>
            <w:r w:rsidRPr="004315C7">
              <w:rPr>
                <w:color w:val="000000"/>
                <w:szCs w:val="28"/>
                <w:highlight w:val="green"/>
              </w:rPr>
              <w:t>ержпродспоживслужби</w:t>
            </w:r>
            <w:proofErr w:type="spellEnd"/>
            <w:r w:rsidRPr="004315C7">
              <w:rPr>
                <w:color w:val="000000"/>
                <w:szCs w:val="28"/>
                <w:highlight w:val="green"/>
              </w:rPr>
              <w:t xml:space="preserve"> </w:t>
            </w:r>
            <w:proofErr w:type="spellStart"/>
            <w:r w:rsidRPr="004315C7">
              <w:rPr>
                <w:color w:val="000000"/>
                <w:szCs w:val="28"/>
                <w:highlight w:val="green"/>
              </w:rPr>
              <w:t>від</w:t>
            </w:r>
            <w:proofErr w:type="spellEnd"/>
            <w:r w:rsidRPr="004315C7">
              <w:rPr>
                <w:color w:val="000000"/>
                <w:szCs w:val="28"/>
                <w:highlight w:val="green"/>
              </w:rPr>
              <w:t xml:space="preserve"> 22.08.2024 № 600</w:t>
            </w:r>
            <w:r w:rsidRPr="004315C7">
              <w:rPr>
                <w:color w:val="000000"/>
                <w:szCs w:val="28"/>
                <w:highlight w:val="green"/>
                <w:lang w:val="uk-UA"/>
              </w:rPr>
              <w:t xml:space="preserve"> (розділ </w:t>
            </w:r>
            <w:r w:rsidRPr="004315C7">
              <w:rPr>
                <w:color w:val="000000"/>
                <w:szCs w:val="28"/>
                <w:highlight w:val="green"/>
                <w:lang w:val="en-US"/>
              </w:rPr>
              <w:t>II</w:t>
            </w:r>
            <w:r w:rsidRPr="004315C7">
              <w:rPr>
                <w:color w:val="000000"/>
                <w:szCs w:val="28"/>
                <w:highlight w:val="green"/>
              </w:rPr>
              <w:t>)</w:t>
            </w:r>
          </w:p>
          <w:p w14:paraId="0BBBF797" w14:textId="77777777" w:rsidR="008D6A1E" w:rsidRPr="00294C3A" w:rsidRDefault="008D6A1E" w:rsidP="008D6A1E">
            <w:pPr>
              <w:jc w:val="both"/>
              <w:rPr>
                <w:bCs/>
                <w:szCs w:val="28"/>
              </w:rPr>
            </w:pPr>
          </w:p>
        </w:tc>
        <w:tc>
          <w:tcPr>
            <w:tcW w:w="1701" w:type="dxa"/>
            <w:shd w:val="clear" w:color="auto" w:fill="auto"/>
          </w:tcPr>
          <w:p w14:paraId="45160C56" w14:textId="5A328ECB" w:rsidR="008D6A1E" w:rsidRPr="00AD22E3" w:rsidRDefault="008D6A1E" w:rsidP="008D6A1E">
            <w:pPr>
              <w:rPr>
                <w:bCs/>
                <w:szCs w:val="28"/>
                <w:lang w:val="uk-UA"/>
              </w:rPr>
            </w:pPr>
            <w:r>
              <w:rPr>
                <w:bCs/>
                <w:szCs w:val="28"/>
                <w:highlight w:val="green"/>
                <w:lang w:val="uk-UA"/>
              </w:rPr>
              <w:t>До 15 листопада</w:t>
            </w:r>
          </w:p>
        </w:tc>
        <w:tc>
          <w:tcPr>
            <w:tcW w:w="2268" w:type="dxa"/>
            <w:shd w:val="clear" w:color="auto" w:fill="auto"/>
          </w:tcPr>
          <w:p w14:paraId="79E406B8" w14:textId="2E451C5E" w:rsidR="008D6A1E" w:rsidRPr="00AD22E3" w:rsidRDefault="008D6A1E" w:rsidP="008D6A1E">
            <w:pPr>
              <w:jc w:val="center"/>
              <w:rPr>
                <w:bCs/>
                <w:szCs w:val="28"/>
                <w:lang w:val="uk-UA"/>
              </w:rPr>
            </w:pPr>
            <w:r w:rsidRPr="00304E67">
              <w:rPr>
                <w:bCs/>
                <w:szCs w:val="28"/>
                <w:highlight w:val="green"/>
                <w:lang w:val="uk-UA"/>
              </w:rPr>
              <w:t>Головний спеціаліст з внутрішнього аудиту</w:t>
            </w:r>
          </w:p>
        </w:tc>
        <w:tc>
          <w:tcPr>
            <w:tcW w:w="2268" w:type="dxa"/>
            <w:shd w:val="clear" w:color="auto" w:fill="auto"/>
          </w:tcPr>
          <w:p w14:paraId="400BA7F5" w14:textId="77777777" w:rsidR="008D6A1E" w:rsidRPr="00961789" w:rsidRDefault="008D6A1E" w:rsidP="008D6A1E">
            <w:pPr>
              <w:rPr>
                <w:color w:val="000000"/>
                <w:szCs w:val="28"/>
                <w:lang w:val="uk-UA"/>
              </w:rPr>
            </w:pPr>
            <w:r>
              <w:rPr>
                <w:color w:val="000000"/>
                <w:szCs w:val="28"/>
                <w:highlight w:val="green"/>
                <w:lang w:val="uk-UA"/>
              </w:rPr>
              <w:t xml:space="preserve">Забезпечено формування </w:t>
            </w:r>
            <w:r w:rsidRPr="004315C7">
              <w:rPr>
                <w:color w:val="000000"/>
                <w:szCs w:val="28"/>
                <w:highlight w:val="green"/>
              </w:rPr>
              <w:t>План</w:t>
            </w:r>
            <w:r>
              <w:rPr>
                <w:color w:val="000000"/>
                <w:szCs w:val="28"/>
                <w:highlight w:val="green"/>
                <w:lang w:val="uk-UA"/>
              </w:rPr>
              <w:t>у</w:t>
            </w:r>
            <w:r w:rsidRPr="004315C7">
              <w:rPr>
                <w:color w:val="000000"/>
                <w:szCs w:val="28"/>
                <w:highlight w:val="green"/>
              </w:rPr>
              <w:t xml:space="preserve"> </w:t>
            </w:r>
            <w:proofErr w:type="spellStart"/>
            <w:r w:rsidRPr="004315C7">
              <w:rPr>
                <w:color w:val="000000"/>
                <w:szCs w:val="28"/>
                <w:highlight w:val="green"/>
              </w:rPr>
              <w:t>діяльності</w:t>
            </w:r>
            <w:proofErr w:type="spellEnd"/>
            <w:r w:rsidRPr="004315C7">
              <w:rPr>
                <w:color w:val="000000"/>
                <w:szCs w:val="28"/>
                <w:highlight w:val="green"/>
              </w:rPr>
              <w:t xml:space="preserve"> на 2025-2027 роки</w:t>
            </w:r>
            <w:r>
              <w:rPr>
                <w:color w:val="000000"/>
                <w:szCs w:val="28"/>
                <w:lang w:val="uk-UA"/>
              </w:rPr>
              <w:t xml:space="preserve"> </w:t>
            </w:r>
          </w:p>
          <w:p w14:paraId="3BE2CBFC" w14:textId="77777777" w:rsidR="008D6A1E" w:rsidRPr="00AD22E3" w:rsidRDefault="008D6A1E" w:rsidP="008D6A1E">
            <w:pPr>
              <w:jc w:val="both"/>
              <w:rPr>
                <w:szCs w:val="28"/>
                <w:lang w:val="uk-UA"/>
              </w:rPr>
            </w:pPr>
          </w:p>
        </w:tc>
        <w:tc>
          <w:tcPr>
            <w:tcW w:w="4188" w:type="dxa"/>
          </w:tcPr>
          <w:p w14:paraId="31DF5356" w14:textId="77777777" w:rsidR="008D6A1E" w:rsidRPr="00D01ED7" w:rsidRDefault="008D6A1E" w:rsidP="008D6A1E">
            <w:pPr>
              <w:rPr>
                <w:bCs/>
                <w:szCs w:val="28"/>
                <w:lang w:val="uk-UA"/>
              </w:rPr>
            </w:pPr>
            <w:r w:rsidRPr="00D01ED7">
              <w:rPr>
                <w:bCs/>
                <w:szCs w:val="28"/>
                <w:lang w:val="uk-UA"/>
              </w:rPr>
              <w:t>Завдання виконано.</w:t>
            </w:r>
          </w:p>
          <w:p w14:paraId="5F8CD877" w14:textId="77777777" w:rsidR="008D6A1E" w:rsidRPr="00D01ED7" w:rsidRDefault="008D6A1E" w:rsidP="008D6A1E">
            <w:pPr>
              <w:rPr>
                <w:bCs/>
                <w:szCs w:val="28"/>
                <w:lang w:val="uk-UA"/>
              </w:rPr>
            </w:pPr>
            <w:r w:rsidRPr="00D01ED7">
              <w:rPr>
                <w:bCs/>
                <w:szCs w:val="28"/>
                <w:lang w:val="uk-UA"/>
              </w:rPr>
              <w:t xml:space="preserve">Якісний показник успішності - 100 %. </w:t>
            </w:r>
          </w:p>
          <w:p w14:paraId="06B8683A" w14:textId="69D2FC55" w:rsidR="008D6A1E" w:rsidRPr="00D01ED7" w:rsidRDefault="008D6A1E" w:rsidP="008D6A1E">
            <w:pPr>
              <w:rPr>
                <w:bCs/>
                <w:szCs w:val="28"/>
                <w:lang w:val="uk-UA"/>
              </w:rPr>
            </w:pPr>
            <w:r w:rsidRPr="00D01ED7">
              <w:rPr>
                <w:bCs/>
                <w:szCs w:val="28"/>
                <w:lang w:val="uk-UA"/>
              </w:rPr>
              <w:t xml:space="preserve">Листом від 14.11.2024 № </w:t>
            </w:r>
            <w:proofErr w:type="spellStart"/>
            <w:r w:rsidRPr="00D01ED7">
              <w:rPr>
                <w:bCs/>
                <w:szCs w:val="28"/>
                <w:lang w:val="uk-UA"/>
              </w:rPr>
              <w:t>вих</w:t>
            </w:r>
            <w:proofErr w:type="spellEnd"/>
            <w:r w:rsidRPr="00D01ED7">
              <w:rPr>
                <w:bCs/>
                <w:szCs w:val="28"/>
                <w:lang w:val="uk-UA"/>
              </w:rPr>
              <w:t xml:space="preserve"> 2506/08/22 проінформовано </w:t>
            </w:r>
            <w:proofErr w:type="spellStart"/>
            <w:r w:rsidRPr="00D01ED7">
              <w:rPr>
                <w:bCs/>
                <w:szCs w:val="28"/>
                <w:lang w:val="uk-UA"/>
              </w:rPr>
              <w:t>Держпродспоживслужбу</w:t>
            </w:r>
            <w:proofErr w:type="spellEnd"/>
            <w:r w:rsidRPr="00D01ED7">
              <w:rPr>
                <w:bCs/>
                <w:szCs w:val="28"/>
                <w:lang w:val="uk-UA"/>
              </w:rPr>
              <w:t>. Також План діяльності на 2025-2027 роки заповнено у відповідному хмарному сховищі Відділ внутрішнього аудиту План на 2025-2027 роки.</w:t>
            </w:r>
          </w:p>
        </w:tc>
      </w:tr>
      <w:tr w:rsidR="008D6A1E" w:rsidRPr="00A77F7E" w14:paraId="6E0CC8DB" w14:textId="77777777" w:rsidTr="00C47F84">
        <w:tc>
          <w:tcPr>
            <w:tcW w:w="558" w:type="dxa"/>
            <w:gridSpan w:val="2"/>
            <w:shd w:val="clear" w:color="auto" w:fill="auto"/>
          </w:tcPr>
          <w:p w14:paraId="573F0C28" w14:textId="6C625E9B" w:rsidR="008D6A1E" w:rsidRPr="00AD22E3" w:rsidRDefault="008D6A1E" w:rsidP="008D6A1E">
            <w:pPr>
              <w:jc w:val="center"/>
              <w:rPr>
                <w:szCs w:val="28"/>
                <w:lang w:val="uk-UA"/>
              </w:rPr>
            </w:pPr>
            <w:r>
              <w:rPr>
                <w:szCs w:val="28"/>
                <w:lang w:val="uk-UA"/>
              </w:rPr>
              <w:t>7</w:t>
            </w:r>
          </w:p>
        </w:tc>
        <w:tc>
          <w:tcPr>
            <w:tcW w:w="2278" w:type="dxa"/>
            <w:shd w:val="clear" w:color="auto" w:fill="auto"/>
          </w:tcPr>
          <w:p w14:paraId="53DC90A6" w14:textId="77777777" w:rsidR="008D6A1E" w:rsidRPr="00A90532" w:rsidRDefault="008D6A1E" w:rsidP="008D6A1E">
            <w:pPr>
              <w:rPr>
                <w:color w:val="000000"/>
                <w:szCs w:val="28"/>
              </w:rPr>
            </w:pPr>
            <w:r w:rsidRPr="00A90532">
              <w:rPr>
                <w:color w:val="000000"/>
                <w:szCs w:val="28"/>
                <w:highlight w:val="green"/>
              </w:rPr>
              <w:t xml:space="preserve">Анкета </w:t>
            </w:r>
            <w:proofErr w:type="spellStart"/>
            <w:r w:rsidRPr="00A90532">
              <w:rPr>
                <w:color w:val="000000"/>
                <w:szCs w:val="28"/>
                <w:highlight w:val="green"/>
              </w:rPr>
              <w:t>внутрішнього</w:t>
            </w:r>
            <w:proofErr w:type="spellEnd"/>
            <w:r w:rsidRPr="00A90532">
              <w:rPr>
                <w:color w:val="000000"/>
                <w:szCs w:val="28"/>
                <w:highlight w:val="green"/>
              </w:rPr>
              <w:t xml:space="preserve"> аудитора про стан </w:t>
            </w:r>
            <w:proofErr w:type="spellStart"/>
            <w:r w:rsidRPr="00A90532">
              <w:rPr>
                <w:color w:val="000000"/>
                <w:szCs w:val="28"/>
                <w:highlight w:val="green"/>
              </w:rPr>
              <w:t>організації</w:t>
            </w:r>
            <w:proofErr w:type="spellEnd"/>
            <w:r w:rsidRPr="00A90532">
              <w:rPr>
                <w:color w:val="000000"/>
                <w:szCs w:val="28"/>
                <w:highlight w:val="green"/>
              </w:rPr>
              <w:t xml:space="preserve"> та </w:t>
            </w:r>
            <w:proofErr w:type="spellStart"/>
            <w:r w:rsidRPr="00A90532">
              <w:rPr>
                <w:color w:val="000000"/>
                <w:szCs w:val="28"/>
                <w:highlight w:val="green"/>
              </w:rPr>
              <w:t>здійснення</w:t>
            </w:r>
            <w:proofErr w:type="spellEnd"/>
            <w:r w:rsidRPr="00A90532">
              <w:rPr>
                <w:color w:val="000000"/>
                <w:szCs w:val="28"/>
                <w:highlight w:val="green"/>
              </w:rPr>
              <w:t xml:space="preserve"> </w:t>
            </w:r>
            <w:proofErr w:type="spellStart"/>
            <w:r w:rsidRPr="00A90532">
              <w:rPr>
                <w:color w:val="000000"/>
                <w:szCs w:val="28"/>
                <w:highlight w:val="green"/>
              </w:rPr>
              <w:t>внутрішнього</w:t>
            </w:r>
            <w:proofErr w:type="spellEnd"/>
            <w:r w:rsidRPr="00A90532">
              <w:rPr>
                <w:color w:val="000000"/>
                <w:szCs w:val="28"/>
                <w:highlight w:val="green"/>
              </w:rPr>
              <w:t xml:space="preserve"> аудиту з </w:t>
            </w:r>
            <w:proofErr w:type="spellStart"/>
            <w:r w:rsidRPr="00A90532">
              <w:rPr>
                <w:color w:val="000000"/>
                <w:szCs w:val="28"/>
                <w:highlight w:val="green"/>
              </w:rPr>
              <w:t>додатками</w:t>
            </w:r>
            <w:proofErr w:type="spellEnd"/>
            <w:r w:rsidRPr="00A90532">
              <w:rPr>
                <w:color w:val="000000"/>
                <w:szCs w:val="28"/>
                <w:highlight w:val="green"/>
              </w:rPr>
              <w:t xml:space="preserve"> до </w:t>
            </w:r>
            <w:proofErr w:type="spellStart"/>
            <w:r w:rsidRPr="00A90532">
              <w:rPr>
                <w:color w:val="000000"/>
                <w:szCs w:val="28"/>
                <w:highlight w:val="green"/>
              </w:rPr>
              <w:t>Анкети</w:t>
            </w:r>
            <w:proofErr w:type="spellEnd"/>
          </w:p>
          <w:p w14:paraId="28C22E3A" w14:textId="77777777" w:rsidR="008D6A1E" w:rsidRPr="00294C3A" w:rsidRDefault="008D6A1E" w:rsidP="008D6A1E">
            <w:pPr>
              <w:jc w:val="both"/>
              <w:rPr>
                <w:bCs/>
                <w:szCs w:val="28"/>
              </w:rPr>
            </w:pPr>
          </w:p>
        </w:tc>
        <w:tc>
          <w:tcPr>
            <w:tcW w:w="2268" w:type="dxa"/>
            <w:shd w:val="clear" w:color="auto" w:fill="auto"/>
          </w:tcPr>
          <w:p w14:paraId="2F3F065B" w14:textId="77777777" w:rsidR="008D6A1E" w:rsidRPr="00A90532" w:rsidRDefault="008D6A1E" w:rsidP="008D6A1E">
            <w:pPr>
              <w:rPr>
                <w:color w:val="000000"/>
                <w:szCs w:val="28"/>
              </w:rPr>
            </w:pPr>
            <w:r w:rsidRPr="00A90532">
              <w:rPr>
                <w:color w:val="000000"/>
                <w:szCs w:val="28"/>
                <w:highlight w:val="green"/>
              </w:rPr>
              <w:t xml:space="preserve">Лист </w:t>
            </w:r>
            <w:proofErr w:type="spellStart"/>
            <w:r w:rsidRPr="00A90532">
              <w:rPr>
                <w:color w:val="000000"/>
                <w:szCs w:val="28"/>
                <w:highlight w:val="green"/>
              </w:rPr>
              <w:t>Держпродспоживслужби</w:t>
            </w:r>
            <w:proofErr w:type="spellEnd"/>
            <w:r w:rsidRPr="00A90532">
              <w:rPr>
                <w:color w:val="000000"/>
                <w:szCs w:val="28"/>
                <w:highlight w:val="green"/>
              </w:rPr>
              <w:t xml:space="preserve"> </w:t>
            </w:r>
            <w:proofErr w:type="spellStart"/>
            <w:r w:rsidRPr="00A90532">
              <w:rPr>
                <w:color w:val="000000"/>
                <w:szCs w:val="28"/>
                <w:highlight w:val="green"/>
              </w:rPr>
              <w:t>від</w:t>
            </w:r>
            <w:proofErr w:type="spellEnd"/>
            <w:r w:rsidRPr="00A90532">
              <w:rPr>
                <w:color w:val="000000"/>
                <w:szCs w:val="28"/>
                <w:highlight w:val="green"/>
              </w:rPr>
              <w:t xml:space="preserve"> 2</w:t>
            </w:r>
            <w:r>
              <w:rPr>
                <w:color w:val="000000"/>
                <w:szCs w:val="28"/>
                <w:highlight w:val="green"/>
              </w:rPr>
              <w:t>4.10.2024 № 20-16/22057</w:t>
            </w:r>
            <w:r>
              <w:rPr>
                <w:color w:val="000000"/>
                <w:szCs w:val="28"/>
                <w:highlight w:val="green"/>
                <w:lang w:val="uk-UA"/>
              </w:rPr>
              <w:t xml:space="preserve"> (пункт 3)</w:t>
            </w:r>
            <w:r>
              <w:rPr>
                <w:color w:val="000000"/>
                <w:szCs w:val="28"/>
                <w:highlight w:val="green"/>
              </w:rPr>
              <w:t xml:space="preserve">, Наказ </w:t>
            </w:r>
            <w:r>
              <w:rPr>
                <w:color w:val="000000"/>
                <w:szCs w:val="28"/>
                <w:highlight w:val="green"/>
                <w:lang w:val="uk-UA"/>
              </w:rPr>
              <w:t>Д</w:t>
            </w:r>
            <w:proofErr w:type="spellStart"/>
            <w:r w:rsidRPr="00A90532">
              <w:rPr>
                <w:color w:val="000000"/>
                <w:szCs w:val="28"/>
                <w:highlight w:val="green"/>
              </w:rPr>
              <w:t>ержпродспоживслужби</w:t>
            </w:r>
            <w:proofErr w:type="spellEnd"/>
            <w:r w:rsidRPr="00A90532">
              <w:rPr>
                <w:color w:val="000000"/>
                <w:szCs w:val="28"/>
                <w:highlight w:val="green"/>
              </w:rPr>
              <w:t xml:space="preserve"> </w:t>
            </w:r>
            <w:proofErr w:type="spellStart"/>
            <w:r w:rsidRPr="00A90532">
              <w:rPr>
                <w:color w:val="000000"/>
                <w:szCs w:val="28"/>
                <w:highlight w:val="green"/>
              </w:rPr>
              <w:t>від</w:t>
            </w:r>
            <w:proofErr w:type="spellEnd"/>
            <w:r w:rsidRPr="00A90532">
              <w:rPr>
                <w:color w:val="000000"/>
                <w:szCs w:val="28"/>
                <w:highlight w:val="green"/>
              </w:rPr>
              <w:t xml:space="preserve"> 22.08.2024 № 600</w:t>
            </w:r>
          </w:p>
          <w:p w14:paraId="3C743CCA" w14:textId="77777777" w:rsidR="008D6A1E" w:rsidRPr="00294C3A" w:rsidRDefault="008D6A1E" w:rsidP="008D6A1E">
            <w:pPr>
              <w:jc w:val="both"/>
              <w:rPr>
                <w:bCs/>
                <w:szCs w:val="28"/>
              </w:rPr>
            </w:pPr>
          </w:p>
        </w:tc>
        <w:tc>
          <w:tcPr>
            <w:tcW w:w="1701" w:type="dxa"/>
            <w:shd w:val="clear" w:color="auto" w:fill="auto"/>
          </w:tcPr>
          <w:p w14:paraId="524CE36E" w14:textId="7C25CAF7" w:rsidR="008D6A1E" w:rsidRPr="00AD22E3" w:rsidRDefault="008D6A1E" w:rsidP="008D6A1E">
            <w:pPr>
              <w:rPr>
                <w:bCs/>
                <w:szCs w:val="28"/>
                <w:lang w:val="uk-UA"/>
              </w:rPr>
            </w:pPr>
            <w:r>
              <w:rPr>
                <w:bCs/>
                <w:szCs w:val="28"/>
                <w:highlight w:val="green"/>
                <w:lang w:val="uk-UA"/>
              </w:rPr>
              <w:t>До 10 грудня</w:t>
            </w:r>
          </w:p>
        </w:tc>
        <w:tc>
          <w:tcPr>
            <w:tcW w:w="2268" w:type="dxa"/>
            <w:shd w:val="clear" w:color="auto" w:fill="auto"/>
          </w:tcPr>
          <w:p w14:paraId="6ABDC8D4" w14:textId="2FF9ED15" w:rsidR="008D6A1E" w:rsidRPr="00AD22E3" w:rsidRDefault="008D6A1E" w:rsidP="008D6A1E">
            <w:pPr>
              <w:jc w:val="center"/>
              <w:rPr>
                <w:bCs/>
                <w:szCs w:val="28"/>
                <w:lang w:val="uk-UA"/>
              </w:rPr>
            </w:pPr>
            <w:r w:rsidRPr="00304E67">
              <w:rPr>
                <w:bCs/>
                <w:szCs w:val="28"/>
                <w:highlight w:val="green"/>
                <w:lang w:val="uk-UA"/>
              </w:rPr>
              <w:t>Головний спеціаліст з внутрішнього аудиту</w:t>
            </w:r>
          </w:p>
        </w:tc>
        <w:tc>
          <w:tcPr>
            <w:tcW w:w="2268" w:type="dxa"/>
            <w:shd w:val="clear" w:color="auto" w:fill="auto"/>
          </w:tcPr>
          <w:p w14:paraId="7BA73144" w14:textId="77777777" w:rsidR="008D6A1E" w:rsidRPr="00F93E30" w:rsidRDefault="008D6A1E" w:rsidP="008D6A1E">
            <w:pPr>
              <w:rPr>
                <w:color w:val="000000"/>
                <w:szCs w:val="28"/>
                <w:lang w:val="uk-UA"/>
              </w:rPr>
            </w:pPr>
            <w:r>
              <w:rPr>
                <w:color w:val="000000"/>
                <w:szCs w:val="28"/>
                <w:highlight w:val="green"/>
                <w:lang w:val="uk-UA"/>
              </w:rPr>
              <w:t xml:space="preserve">Заповнено Анкету </w:t>
            </w:r>
            <w:proofErr w:type="spellStart"/>
            <w:r w:rsidRPr="00A90532">
              <w:rPr>
                <w:color w:val="000000"/>
                <w:szCs w:val="28"/>
                <w:highlight w:val="green"/>
              </w:rPr>
              <w:t>внутрішнього</w:t>
            </w:r>
            <w:proofErr w:type="spellEnd"/>
            <w:r w:rsidRPr="00A90532">
              <w:rPr>
                <w:color w:val="000000"/>
                <w:szCs w:val="28"/>
                <w:highlight w:val="green"/>
              </w:rPr>
              <w:t xml:space="preserve"> аудитора </w:t>
            </w:r>
            <w:r>
              <w:rPr>
                <w:color w:val="000000"/>
                <w:szCs w:val="28"/>
                <w:highlight w:val="green"/>
              </w:rPr>
              <w:t xml:space="preserve">з </w:t>
            </w:r>
            <w:proofErr w:type="spellStart"/>
            <w:r>
              <w:rPr>
                <w:color w:val="000000"/>
                <w:szCs w:val="28"/>
                <w:highlight w:val="green"/>
              </w:rPr>
              <w:t>додатками</w:t>
            </w:r>
            <w:proofErr w:type="spellEnd"/>
          </w:p>
          <w:p w14:paraId="0DCE4D01" w14:textId="77777777" w:rsidR="008D6A1E" w:rsidRPr="00AD22E3" w:rsidRDefault="008D6A1E" w:rsidP="008D6A1E">
            <w:pPr>
              <w:jc w:val="both"/>
              <w:rPr>
                <w:szCs w:val="28"/>
                <w:lang w:val="uk-UA"/>
              </w:rPr>
            </w:pPr>
          </w:p>
        </w:tc>
        <w:tc>
          <w:tcPr>
            <w:tcW w:w="4188" w:type="dxa"/>
          </w:tcPr>
          <w:p w14:paraId="0690C17D" w14:textId="77777777" w:rsidR="008D6A1E" w:rsidRPr="00D01ED7" w:rsidRDefault="008D6A1E" w:rsidP="008D6A1E">
            <w:pPr>
              <w:rPr>
                <w:bCs/>
                <w:szCs w:val="28"/>
                <w:lang w:val="uk-UA"/>
              </w:rPr>
            </w:pPr>
            <w:r w:rsidRPr="00D01ED7">
              <w:rPr>
                <w:bCs/>
                <w:szCs w:val="28"/>
                <w:lang w:val="uk-UA"/>
              </w:rPr>
              <w:t>Завдання виконано.</w:t>
            </w:r>
          </w:p>
          <w:p w14:paraId="7A5B8836" w14:textId="77777777" w:rsidR="008D6A1E" w:rsidRPr="00D01ED7" w:rsidRDefault="008D6A1E" w:rsidP="008D6A1E">
            <w:pPr>
              <w:rPr>
                <w:bCs/>
                <w:szCs w:val="28"/>
                <w:lang w:val="uk-UA"/>
              </w:rPr>
            </w:pPr>
            <w:r w:rsidRPr="00D01ED7">
              <w:rPr>
                <w:bCs/>
                <w:szCs w:val="28"/>
                <w:lang w:val="uk-UA"/>
              </w:rPr>
              <w:t xml:space="preserve">Якісний показник успішності - 100 %. </w:t>
            </w:r>
          </w:p>
          <w:p w14:paraId="3E6CC6A0" w14:textId="55973BD4" w:rsidR="008D6A1E" w:rsidRPr="00D01ED7" w:rsidRDefault="008D6A1E" w:rsidP="008D6A1E">
            <w:pPr>
              <w:rPr>
                <w:bCs/>
                <w:szCs w:val="28"/>
                <w:lang w:val="uk-UA"/>
              </w:rPr>
            </w:pPr>
            <w:r w:rsidRPr="00D01ED7">
              <w:rPr>
                <w:bCs/>
                <w:szCs w:val="28"/>
                <w:lang w:val="uk-UA"/>
              </w:rPr>
              <w:t xml:space="preserve">Листом від 05.12.2024 № </w:t>
            </w:r>
            <w:proofErr w:type="spellStart"/>
            <w:r w:rsidRPr="00D01ED7">
              <w:rPr>
                <w:bCs/>
                <w:szCs w:val="28"/>
                <w:lang w:val="uk-UA"/>
              </w:rPr>
              <w:t>вих</w:t>
            </w:r>
            <w:proofErr w:type="spellEnd"/>
            <w:r w:rsidRPr="00D01ED7">
              <w:rPr>
                <w:bCs/>
                <w:szCs w:val="28"/>
                <w:lang w:val="uk-UA"/>
              </w:rPr>
              <w:t xml:space="preserve"> 2685/08/22 проінформовано </w:t>
            </w:r>
            <w:proofErr w:type="spellStart"/>
            <w:r w:rsidRPr="00D01ED7">
              <w:rPr>
                <w:bCs/>
                <w:szCs w:val="28"/>
                <w:lang w:val="uk-UA"/>
              </w:rPr>
              <w:t>Держпродспоживслужбу</w:t>
            </w:r>
            <w:proofErr w:type="spellEnd"/>
            <w:r w:rsidRPr="00D01ED7">
              <w:rPr>
                <w:bCs/>
                <w:szCs w:val="28"/>
                <w:lang w:val="uk-UA"/>
              </w:rPr>
              <w:t xml:space="preserve">. Також Анкету з Додатками розміщено у </w:t>
            </w:r>
            <w:proofErr w:type="spellStart"/>
            <w:r w:rsidRPr="00D01ED7">
              <w:rPr>
                <w:bCs/>
                <w:szCs w:val="28"/>
                <w:lang w:val="uk-UA"/>
              </w:rPr>
              <w:t>Google</w:t>
            </w:r>
            <w:proofErr w:type="spellEnd"/>
            <w:r w:rsidRPr="00D01ED7">
              <w:rPr>
                <w:bCs/>
                <w:szCs w:val="28"/>
                <w:lang w:val="uk-UA"/>
              </w:rPr>
              <w:t xml:space="preserve">-таблиці </w:t>
            </w:r>
            <w:r w:rsidRPr="00D01ED7">
              <w:rPr>
                <w:lang w:val="uk-UA"/>
              </w:rPr>
              <w:t>«Анкета внутрішнього аудитора про стан організації та здійснення внутрішнього аудиту» у відповідному хмарному сховищі Відділ внутрішнього аудиту.</w:t>
            </w:r>
          </w:p>
        </w:tc>
      </w:tr>
      <w:tr w:rsidR="008D6A1E" w:rsidRPr="00A77F7E" w14:paraId="5C537AC0" w14:textId="77777777" w:rsidTr="00C47F84">
        <w:tc>
          <w:tcPr>
            <w:tcW w:w="558" w:type="dxa"/>
            <w:gridSpan w:val="2"/>
            <w:shd w:val="clear" w:color="auto" w:fill="auto"/>
          </w:tcPr>
          <w:p w14:paraId="3F8A8161" w14:textId="14D460D0" w:rsidR="008D6A1E" w:rsidRPr="00AD22E3" w:rsidRDefault="008D6A1E" w:rsidP="008D6A1E">
            <w:pPr>
              <w:jc w:val="center"/>
              <w:rPr>
                <w:szCs w:val="28"/>
                <w:lang w:val="uk-UA"/>
              </w:rPr>
            </w:pPr>
            <w:r>
              <w:rPr>
                <w:szCs w:val="28"/>
                <w:lang w:val="uk-UA"/>
              </w:rPr>
              <w:t>8</w:t>
            </w:r>
          </w:p>
        </w:tc>
        <w:tc>
          <w:tcPr>
            <w:tcW w:w="2278" w:type="dxa"/>
            <w:shd w:val="clear" w:color="auto" w:fill="auto"/>
          </w:tcPr>
          <w:p w14:paraId="3F92482B" w14:textId="591A7F26" w:rsidR="008D6A1E" w:rsidRPr="00D87770" w:rsidRDefault="008D6A1E" w:rsidP="00D87770">
            <w:pPr>
              <w:rPr>
                <w:color w:val="000000"/>
                <w:szCs w:val="28"/>
                <w:lang w:val="uk-UA"/>
              </w:rPr>
            </w:pPr>
            <w:r w:rsidRPr="00123683">
              <w:rPr>
                <w:color w:val="000000"/>
                <w:szCs w:val="28"/>
                <w:highlight w:val="green"/>
                <w:lang w:val="uk-UA"/>
              </w:rPr>
              <w:t>Реєстр ідентифікованих ризиків (Додаток 4); План з реалізації заходів контролю та моніторингу впровадження їх результатів (Додаток 5); Інформація про ідентифікацію та оцінку ризиків (Додаток 6)</w:t>
            </w:r>
          </w:p>
        </w:tc>
        <w:tc>
          <w:tcPr>
            <w:tcW w:w="2268" w:type="dxa"/>
            <w:shd w:val="clear" w:color="auto" w:fill="auto"/>
          </w:tcPr>
          <w:p w14:paraId="69E782F8" w14:textId="2D5F9DC4" w:rsidR="008D6A1E" w:rsidRPr="00871291" w:rsidRDefault="008D6A1E" w:rsidP="00871291">
            <w:pPr>
              <w:rPr>
                <w:color w:val="000000"/>
                <w:szCs w:val="28"/>
                <w:lang w:val="uk-UA"/>
              </w:rPr>
            </w:pPr>
            <w:r>
              <w:rPr>
                <w:color w:val="000000"/>
                <w:szCs w:val="28"/>
                <w:highlight w:val="green"/>
                <w:lang w:val="uk-UA"/>
              </w:rPr>
              <w:t xml:space="preserve">Лист </w:t>
            </w:r>
            <w:proofErr w:type="spellStart"/>
            <w:r>
              <w:rPr>
                <w:color w:val="000000"/>
                <w:szCs w:val="28"/>
                <w:highlight w:val="green"/>
                <w:lang w:val="uk-UA"/>
              </w:rPr>
              <w:t>Держпродспоживслужби</w:t>
            </w:r>
            <w:proofErr w:type="spellEnd"/>
            <w:r>
              <w:rPr>
                <w:color w:val="000000"/>
                <w:szCs w:val="28"/>
                <w:highlight w:val="green"/>
                <w:lang w:val="uk-UA"/>
              </w:rPr>
              <w:t xml:space="preserve"> від 29.10.2024 № 10-14/22406;  </w:t>
            </w:r>
            <w:r w:rsidRPr="00123683">
              <w:rPr>
                <w:color w:val="000000"/>
                <w:szCs w:val="28"/>
                <w:highlight w:val="green"/>
                <w:lang w:val="uk-UA"/>
              </w:rPr>
              <w:t xml:space="preserve">п.7.3. Наказу </w:t>
            </w:r>
            <w:proofErr w:type="spellStart"/>
            <w:r w:rsidRPr="00123683">
              <w:rPr>
                <w:color w:val="000000"/>
                <w:szCs w:val="28"/>
                <w:highlight w:val="green"/>
                <w:lang w:val="uk-UA"/>
              </w:rPr>
              <w:t>Держпродспоживслужби</w:t>
            </w:r>
            <w:proofErr w:type="spellEnd"/>
            <w:r w:rsidRPr="00123683">
              <w:rPr>
                <w:color w:val="000000"/>
                <w:szCs w:val="28"/>
                <w:highlight w:val="green"/>
                <w:lang w:val="uk-UA"/>
              </w:rPr>
              <w:t xml:space="preserve"> від 09.03.2023 № 163 "Про затвердження Інструкції з </w:t>
            </w:r>
            <w:proofErr w:type="spellStart"/>
            <w:r w:rsidRPr="00123683">
              <w:rPr>
                <w:color w:val="000000"/>
                <w:szCs w:val="28"/>
                <w:highlight w:val="green"/>
                <w:lang w:val="uk-UA"/>
              </w:rPr>
              <w:t>огранізації</w:t>
            </w:r>
            <w:proofErr w:type="spellEnd"/>
            <w:r w:rsidRPr="00123683">
              <w:rPr>
                <w:color w:val="000000"/>
                <w:szCs w:val="28"/>
                <w:highlight w:val="green"/>
                <w:lang w:val="uk-UA"/>
              </w:rPr>
              <w:t xml:space="preserve"> внутрішнього контролю"</w:t>
            </w:r>
          </w:p>
        </w:tc>
        <w:tc>
          <w:tcPr>
            <w:tcW w:w="1701" w:type="dxa"/>
            <w:shd w:val="clear" w:color="auto" w:fill="auto"/>
          </w:tcPr>
          <w:p w14:paraId="71984CC4" w14:textId="0FDD0A40" w:rsidR="008D6A1E" w:rsidRPr="00AD22E3" w:rsidRDefault="008D6A1E" w:rsidP="008D6A1E">
            <w:pPr>
              <w:rPr>
                <w:bCs/>
                <w:szCs w:val="28"/>
                <w:lang w:val="uk-UA"/>
              </w:rPr>
            </w:pPr>
            <w:r w:rsidRPr="00123683">
              <w:rPr>
                <w:bCs/>
                <w:szCs w:val="28"/>
                <w:highlight w:val="green"/>
                <w:lang w:val="uk-UA"/>
              </w:rPr>
              <w:t>Щороку до 31 жовтня</w:t>
            </w:r>
          </w:p>
        </w:tc>
        <w:tc>
          <w:tcPr>
            <w:tcW w:w="2268" w:type="dxa"/>
            <w:shd w:val="clear" w:color="auto" w:fill="auto"/>
          </w:tcPr>
          <w:p w14:paraId="7AC5F1E3" w14:textId="54A2B016" w:rsidR="008D6A1E" w:rsidRPr="00AD22E3" w:rsidRDefault="008D6A1E" w:rsidP="008D6A1E">
            <w:pPr>
              <w:jc w:val="center"/>
              <w:rPr>
                <w:bCs/>
                <w:szCs w:val="28"/>
                <w:lang w:val="uk-UA"/>
              </w:rPr>
            </w:pPr>
            <w:r w:rsidRPr="00304E67">
              <w:rPr>
                <w:bCs/>
                <w:szCs w:val="28"/>
                <w:highlight w:val="green"/>
                <w:lang w:val="uk-UA"/>
              </w:rPr>
              <w:t>Головний спеціаліст з внутрішнього аудиту</w:t>
            </w:r>
          </w:p>
        </w:tc>
        <w:tc>
          <w:tcPr>
            <w:tcW w:w="2268" w:type="dxa"/>
            <w:shd w:val="clear" w:color="auto" w:fill="auto"/>
          </w:tcPr>
          <w:p w14:paraId="16DD86E1" w14:textId="2A8D94F1" w:rsidR="008D6A1E" w:rsidRPr="00AD22E3" w:rsidRDefault="008D6A1E" w:rsidP="008D6A1E">
            <w:pPr>
              <w:jc w:val="both"/>
              <w:rPr>
                <w:szCs w:val="28"/>
                <w:lang w:val="uk-UA"/>
              </w:rPr>
            </w:pPr>
            <w:r>
              <w:rPr>
                <w:color w:val="000000"/>
                <w:szCs w:val="28"/>
                <w:highlight w:val="green"/>
                <w:lang w:val="uk-UA"/>
              </w:rPr>
              <w:t>Забезпечено формування загального реєстру ризиків</w:t>
            </w:r>
          </w:p>
        </w:tc>
        <w:tc>
          <w:tcPr>
            <w:tcW w:w="4188" w:type="dxa"/>
          </w:tcPr>
          <w:p w14:paraId="6940957E" w14:textId="77777777" w:rsidR="008D6A1E" w:rsidRPr="00D01ED7" w:rsidRDefault="008D6A1E" w:rsidP="008D6A1E">
            <w:pPr>
              <w:rPr>
                <w:bCs/>
                <w:szCs w:val="28"/>
                <w:lang w:val="uk-UA"/>
              </w:rPr>
            </w:pPr>
            <w:r w:rsidRPr="00D01ED7">
              <w:rPr>
                <w:bCs/>
                <w:szCs w:val="28"/>
                <w:lang w:val="uk-UA"/>
              </w:rPr>
              <w:t>Завдання виконано.</w:t>
            </w:r>
          </w:p>
          <w:p w14:paraId="6DB3E394" w14:textId="7DC50DA7" w:rsidR="008D6A1E" w:rsidRPr="00D01ED7" w:rsidRDefault="008D6A1E" w:rsidP="008D6A1E">
            <w:pPr>
              <w:rPr>
                <w:color w:val="000000"/>
                <w:sz w:val="22"/>
                <w:szCs w:val="22"/>
                <w:lang w:val="uk-UA"/>
              </w:rPr>
            </w:pPr>
            <w:r w:rsidRPr="00D01ED7">
              <w:rPr>
                <w:bCs/>
                <w:szCs w:val="28"/>
                <w:lang w:val="uk-UA"/>
              </w:rPr>
              <w:t xml:space="preserve">Листом від 31.10.2024 № </w:t>
            </w:r>
            <w:proofErr w:type="spellStart"/>
            <w:r w:rsidRPr="00D01ED7">
              <w:rPr>
                <w:bCs/>
                <w:szCs w:val="28"/>
                <w:lang w:val="uk-UA"/>
              </w:rPr>
              <w:t>вих</w:t>
            </w:r>
            <w:proofErr w:type="spellEnd"/>
            <w:r w:rsidRPr="00D01ED7">
              <w:rPr>
                <w:bCs/>
                <w:szCs w:val="28"/>
                <w:lang w:val="uk-UA"/>
              </w:rPr>
              <w:t xml:space="preserve"> 2357/08/22 проінформовано Відділ внутрішнього аудиту </w:t>
            </w:r>
            <w:proofErr w:type="spellStart"/>
            <w:r w:rsidRPr="00D01ED7">
              <w:rPr>
                <w:bCs/>
                <w:szCs w:val="28"/>
                <w:lang w:val="uk-UA"/>
              </w:rPr>
              <w:t>Держпродспоживслужби</w:t>
            </w:r>
            <w:proofErr w:type="spellEnd"/>
            <w:r w:rsidRPr="00D01ED7">
              <w:rPr>
                <w:bCs/>
                <w:szCs w:val="28"/>
                <w:lang w:val="uk-UA"/>
              </w:rPr>
              <w:t>.</w:t>
            </w:r>
          </w:p>
          <w:p w14:paraId="4B8C317E" w14:textId="77777777" w:rsidR="008D6A1E" w:rsidRPr="00D01ED7" w:rsidRDefault="008D6A1E" w:rsidP="008D6A1E">
            <w:pPr>
              <w:jc w:val="both"/>
              <w:rPr>
                <w:bCs/>
                <w:szCs w:val="28"/>
                <w:lang w:val="uk-UA"/>
              </w:rPr>
            </w:pPr>
          </w:p>
        </w:tc>
      </w:tr>
      <w:tr w:rsidR="008D6A1E" w:rsidRPr="00AD22E3" w14:paraId="354FDF7C" w14:textId="4F50D651" w:rsidTr="00016422">
        <w:tc>
          <w:tcPr>
            <w:tcW w:w="15529" w:type="dxa"/>
            <w:gridSpan w:val="8"/>
            <w:shd w:val="clear" w:color="auto" w:fill="auto"/>
          </w:tcPr>
          <w:p w14:paraId="6B3ABB30" w14:textId="3D75FD68" w:rsidR="008D6A1E" w:rsidRPr="00D01ED7" w:rsidRDefault="008D6A1E" w:rsidP="008D6A1E">
            <w:pPr>
              <w:jc w:val="center"/>
              <w:rPr>
                <w:b/>
                <w:color w:val="FF0000"/>
                <w:szCs w:val="28"/>
                <w:lang w:val="uk-UA"/>
              </w:rPr>
            </w:pPr>
            <w:r w:rsidRPr="00D01ED7">
              <w:rPr>
                <w:b/>
                <w:szCs w:val="28"/>
                <w:lang w:val="uk-UA"/>
              </w:rPr>
              <w:t>Правова робота</w:t>
            </w:r>
          </w:p>
        </w:tc>
      </w:tr>
      <w:tr w:rsidR="008D6A1E" w:rsidRPr="00AD22E3" w14:paraId="122889D3" w14:textId="472C1CF8" w:rsidTr="00C47F84">
        <w:tc>
          <w:tcPr>
            <w:tcW w:w="558" w:type="dxa"/>
            <w:gridSpan w:val="2"/>
            <w:shd w:val="clear" w:color="auto" w:fill="auto"/>
          </w:tcPr>
          <w:p w14:paraId="543D6B4B" w14:textId="32543107" w:rsidR="008D6A1E" w:rsidRPr="00AD22E3" w:rsidRDefault="008D6A1E" w:rsidP="008D6A1E">
            <w:pPr>
              <w:jc w:val="center"/>
              <w:rPr>
                <w:szCs w:val="28"/>
                <w:lang w:val="uk-UA"/>
              </w:rPr>
            </w:pPr>
            <w:r w:rsidRPr="00AD22E3">
              <w:rPr>
                <w:lang w:val="uk-UA"/>
              </w:rPr>
              <w:t>1</w:t>
            </w:r>
          </w:p>
        </w:tc>
        <w:tc>
          <w:tcPr>
            <w:tcW w:w="2278" w:type="dxa"/>
            <w:shd w:val="clear" w:color="auto" w:fill="auto"/>
          </w:tcPr>
          <w:p w14:paraId="5349EE84" w14:textId="79AB5DD8" w:rsidR="008D6A1E" w:rsidRPr="00AD22E3" w:rsidRDefault="008D6A1E" w:rsidP="008D6A1E">
            <w:pPr>
              <w:jc w:val="both"/>
              <w:rPr>
                <w:lang w:val="uk-UA"/>
              </w:rPr>
            </w:pPr>
            <w:r w:rsidRPr="00AD22E3">
              <w:rPr>
                <w:szCs w:val="28"/>
                <w:lang w:val="uk-UA"/>
              </w:rPr>
              <w:t>Організація та ведення правової роботи, спрямованої на правильне застосування, неухильне дотримання та запобігання невиконанню вимог законодавства структурними підрозділами Південного міжрегіонального головного управління під час виконання покладених на них завдань і функціональних обов'язків</w:t>
            </w:r>
          </w:p>
        </w:tc>
        <w:tc>
          <w:tcPr>
            <w:tcW w:w="2268" w:type="dxa"/>
            <w:shd w:val="clear" w:color="auto" w:fill="auto"/>
          </w:tcPr>
          <w:p w14:paraId="565028BA" w14:textId="3671B7DE" w:rsidR="008D6A1E" w:rsidRPr="00AD22E3" w:rsidRDefault="008D6A1E" w:rsidP="008D6A1E">
            <w:pPr>
              <w:jc w:val="both"/>
              <w:rPr>
                <w:lang w:val="uk-UA"/>
              </w:rPr>
            </w:pPr>
            <w:r w:rsidRPr="00AD22E3">
              <w:rPr>
                <w:szCs w:val="28"/>
                <w:lang w:val="uk-UA"/>
              </w:rPr>
              <w:t>Постанова Кабінету Міністрів України від 26.11.2008 року № 1040</w:t>
            </w:r>
          </w:p>
        </w:tc>
        <w:tc>
          <w:tcPr>
            <w:tcW w:w="1701" w:type="dxa"/>
            <w:shd w:val="clear" w:color="auto" w:fill="auto"/>
          </w:tcPr>
          <w:p w14:paraId="5C373B30" w14:textId="43A7870E" w:rsidR="008D6A1E" w:rsidRPr="00AD22E3" w:rsidRDefault="008D6A1E" w:rsidP="008D6A1E">
            <w:pPr>
              <w:jc w:val="center"/>
              <w:rPr>
                <w:lang w:val="uk-UA"/>
              </w:rPr>
            </w:pPr>
            <w:r w:rsidRPr="00AD22E3">
              <w:rPr>
                <w:szCs w:val="28"/>
                <w:lang w:val="uk-UA"/>
              </w:rPr>
              <w:t>Протягом року</w:t>
            </w:r>
          </w:p>
        </w:tc>
        <w:tc>
          <w:tcPr>
            <w:tcW w:w="2268" w:type="dxa"/>
            <w:shd w:val="clear" w:color="auto" w:fill="auto"/>
          </w:tcPr>
          <w:p w14:paraId="4DE6958D" w14:textId="0BC5D261" w:rsidR="008D6A1E" w:rsidRPr="000E2854" w:rsidRDefault="008D6A1E" w:rsidP="008D6A1E">
            <w:pPr>
              <w:jc w:val="center"/>
              <w:rPr>
                <w:lang w:val="uk-UA"/>
              </w:rPr>
            </w:pPr>
            <w:r>
              <w:rPr>
                <w:szCs w:val="28"/>
                <w:lang w:val="uk-UA"/>
              </w:rPr>
              <w:t>Відділ правового забезпечення</w:t>
            </w:r>
          </w:p>
        </w:tc>
        <w:tc>
          <w:tcPr>
            <w:tcW w:w="2268" w:type="dxa"/>
            <w:shd w:val="clear" w:color="auto" w:fill="auto"/>
          </w:tcPr>
          <w:p w14:paraId="22041864" w14:textId="2FBCB808" w:rsidR="008D6A1E" w:rsidRPr="00AD22E3" w:rsidRDefault="008D6A1E" w:rsidP="008D6A1E">
            <w:pPr>
              <w:jc w:val="both"/>
              <w:rPr>
                <w:lang w:val="uk-UA"/>
              </w:rPr>
            </w:pPr>
            <w:r w:rsidRPr="00AD22E3">
              <w:rPr>
                <w:szCs w:val="28"/>
                <w:lang w:val="uk-UA" w:eastAsia="uk-UA"/>
              </w:rPr>
              <w:t xml:space="preserve">Забезпечено вдосконалення діяльності </w:t>
            </w:r>
            <w:r w:rsidRPr="00AD22E3">
              <w:rPr>
                <w:szCs w:val="28"/>
                <w:lang w:val="uk-UA"/>
              </w:rPr>
              <w:t>Південного міжрегіонального головного управління шляхом моніторингу прийняття та набрання чинності нормативно - правових актів та доведення до відома керівників заінтересованих структурних підрозділів змін в законодавстві для врахування та використання в роботі. Надано консультації та роз’яснення працівникам органу з питань застосування норм законодавства та у випадках неоднозначного їх тлумачення</w:t>
            </w:r>
          </w:p>
        </w:tc>
        <w:tc>
          <w:tcPr>
            <w:tcW w:w="4188" w:type="dxa"/>
          </w:tcPr>
          <w:p w14:paraId="02602BBE" w14:textId="27B58846" w:rsidR="008D6A1E" w:rsidRPr="00D01ED7" w:rsidRDefault="008D6A1E" w:rsidP="008D6A1E">
            <w:pPr>
              <w:jc w:val="both"/>
              <w:rPr>
                <w:color w:val="FF0000"/>
                <w:szCs w:val="28"/>
                <w:lang w:val="uk-UA" w:eastAsia="uk-UA"/>
              </w:rPr>
            </w:pPr>
            <w:r w:rsidRPr="00D01ED7">
              <w:rPr>
                <w:lang w:val="uk-UA"/>
              </w:rPr>
              <w:t xml:space="preserve">Регулярно здійснювався моніторинг прийняття та набрання чинності нормативно-правових актів, що стосуються діяльності Південного міжрегіонального головного управління, узагальнена інформація своєчасно доводилась до відома керівників заінтересованих структурних підрозділів для врахування та використання в роботі, порядок застосування окремих норм роз'яснено. Опрацьовано на відповідність законодавству 29 </w:t>
            </w:r>
            <w:proofErr w:type="spellStart"/>
            <w:r w:rsidRPr="00D01ED7">
              <w:rPr>
                <w:lang w:val="uk-UA"/>
              </w:rPr>
              <w:t>проєктів</w:t>
            </w:r>
            <w:proofErr w:type="spellEnd"/>
            <w:r w:rsidRPr="00D01ED7">
              <w:rPr>
                <w:lang w:val="uk-UA"/>
              </w:rPr>
              <w:t xml:space="preserve"> листів до державних органів та інших установ і юридичних осіб, що надійшли на погодження від інших структурних підрозділів.</w:t>
            </w:r>
          </w:p>
        </w:tc>
      </w:tr>
      <w:tr w:rsidR="008D6A1E" w:rsidRPr="00A77F7E" w14:paraId="58AE8ECC" w14:textId="3E7ABCBD" w:rsidTr="00C47F84">
        <w:tc>
          <w:tcPr>
            <w:tcW w:w="558" w:type="dxa"/>
            <w:gridSpan w:val="2"/>
            <w:shd w:val="clear" w:color="auto" w:fill="auto"/>
          </w:tcPr>
          <w:p w14:paraId="383C20CB" w14:textId="4B0ED129" w:rsidR="008D6A1E" w:rsidRPr="00AD22E3" w:rsidRDefault="008D6A1E" w:rsidP="008D6A1E">
            <w:pPr>
              <w:jc w:val="center"/>
              <w:rPr>
                <w:szCs w:val="28"/>
                <w:lang w:val="uk-UA"/>
              </w:rPr>
            </w:pPr>
            <w:r w:rsidRPr="00AD22E3">
              <w:rPr>
                <w:lang w:val="uk-UA"/>
              </w:rPr>
              <w:t>2</w:t>
            </w:r>
          </w:p>
        </w:tc>
        <w:tc>
          <w:tcPr>
            <w:tcW w:w="2278" w:type="dxa"/>
            <w:shd w:val="clear" w:color="auto" w:fill="auto"/>
          </w:tcPr>
          <w:p w14:paraId="75C2EDF9" w14:textId="204DFCD1" w:rsidR="008D6A1E" w:rsidRPr="00AD22E3" w:rsidRDefault="008D6A1E" w:rsidP="008D6A1E">
            <w:pPr>
              <w:jc w:val="both"/>
              <w:rPr>
                <w:lang w:val="uk-UA"/>
              </w:rPr>
            </w:pPr>
            <w:r w:rsidRPr="00AD22E3">
              <w:rPr>
                <w:szCs w:val="28"/>
                <w:lang w:val="uk-UA"/>
              </w:rPr>
              <w:t xml:space="preserve">Перевірка відповідності законодавству </w:t>
            </w:r>
            <w:proofErr w:type="spellStart"/>
            <w:r w:rsidRPr="00AD22E3">
              <w:rPr>
                <w:szCs w:val="28"/>
                <w:lang w:val="uk-UA"/>
              </w:rPr>
              <w:t>проєктів</w:t>
            </w:r>
            <w:proofErr w:type="spellEnd"/>
            <w:r w:rsidRPr="00AD22E3">
              <w:rPr>
                <w:szCs w:val="28"/>
                <w:lang w:val="uk-UA"/>
              </w:rPr>
              <w:t xml:space="preserve"> наказів, розпорядчих документів, що подаються на підпис керівнику Південного міжрегіонального головного управління </w:t>
            </w:r>
          </w:p>
        </w:tc>
        <w:tc>
          <w:tcPr>
            <w:tcW w:w="2268" w:type="dxa"/>
            <w:shd w:val="clear" w:color="auto" w:fill="auto"/>
          </w:tcPr>
          <w:p w14:paraId="52306EAE" w14:textId="11EE8EBF" w:rsidR="008D6A1E" w:rsidRPr="00AD22E3" w:rsidRDefault="008D6A1E" w:rsidP="008D6A1E">
            <w:pPr>
              <w:jc w:val="both"/>
              <w:rPr>
                <w:lang w:val="uk-UA"/>
              </w:rPr>
            </w:pPr>
            <w:r w:rsidRPr="00AD22E3">
              <w:rPr>
                <w:szCs w:val="28"/>
                <w:lang w:val="uk-UA"/>
              </w:rPr>
              <w:t>Постанова Кабінету Міністрів України від 17.01.2018 року № 55</w:t>
            </w:r>
          </w:p>
        </w:tc>
        <w:tc>
          <w:tcPr>
            <w:tcW w:w="1701" w:type="dxa"/>
            <w:shd w:val="clear" w:color="auto" w:fill="auto"/>
          </w:tcPr>
          <w:p w14:paraId="2712E18E" w14:textId="07E6EF76" w:rsidR="008D6A1E" w:rsidRPr="00AD22E3" w:rsidRDefault="008D6A1E" w:rsidP="008D6A1E">
            <w:pPr>
              <w:jc w:val="center"/>
              <w:rPr>
                <w:lang w:val="uk-UA"/>
              </w:rPr>
            </w:pPr>
            <w:r w:rsidRPr="00AD22E3">
              <w:rPr>
                <w:szCs w:val="28"/>
                <w:lang w:val="uk-UA"/>
              </w:rPr>
              <w:t>Протягом року</w:t>
            </w:r>
          </w:p>
        </w:tc>
        <w:tc>
          <w:tcPr>
            <w:tcW w:w="2268" w:type="dxa"/>
            <w:shd w:val="clear" w:color="auto" w:fill="auto"/>
          </w:tcPr>
          <w:p w14:paraId="1A63BDFC" w14:textId="3F3AEC6A" w:rsidR="008D6A1E" w:rsidRPr="00AD22E3" w:rsidRDefault="008D6A1E" w:rsidP="008D6A1E">
            <w:pPr>
              <w:jc w:val="center"/>
              <w:rPr>
                <w:lang w:val="uk-UA"/>
              </w:rPr>
            </w:pPr>
            <w:r>
              <w:rPr>
                <w:szCs w:val="28"/>
                <w:lang w:val="uk-UA"/>
              </w:rPr>
              <w:t>Відділ правового забезпечення</w:t>
            </w:r>
          </w:p>
        </w:tc>
        <w:tc>
          <w:tcPr>
            <w:tcW w:w="2268" w:type="dxa"/>
            <w:shd w:val="clear" w:color="auto" w:fill="auto"/>
          </w:tcPr>
          <w:p w14:paraId="7F7C2544" w14:textId="291E1D81" w:rsidR="008D6A1E" w:rsidRPr="00AD22E3" w:rsidRDefault="008D6A1E" w:rsidP="008D6A1E">
            <w:pPr>
              <w:jc w:val="both"/>
              <w:rPr>
                <w:lang w:val="uk-UA"/>
              </w:rPr>
            </w:pPr>
            <w:r w:rsidRPr="00AD22E3">
              <w:rPr>
                <w:szCs w:val="28"/>
                <w:lang w:val="uk-UA" w:eastAsia="uk-UA"/>
              </w:rPr>
              <w:t xml:space="preserve">Перевірено на відповідність законодавству </w:t>
            </w:r>
            <w:proofErr w:type="spellStart"/>
            <w:r w:rsidRPr="00AD22E3">
              <w:rPr>
                <w:szCs w:val="28"/>
                <w:lang w:val="uk-UA"/>
              </w:rPr>
              <w:t>проєкти</w:t>
            </w:r>
            <w:proofErr w:type="spellEnd"/>
            <w:r w:rsidRPr="00AD22E3">
              <w:rPr>
                <w:szCs w:val="28"/>
                <w:lang w:val="uk-UA"/>
              </w:rPr>
              <w:t xml:space="preserve"> наказів, розпорядчих документів, що подаються на підпис керівнику Південного міжрегіонального головного управління</w:t>
            </w:r>
          </w:p>
        </w:tc>
        <w:tc>
          <w:tcPr>
            <w:tcW w:w="4188" w:type="dxa"/>
          </w:tcPr>
          <w:p w14:paraId="05A778A8" w14:textId="583DFB74" w:rsidR="008D6A1E" w:rsidRPr="00D01ED7" w:rsidRDefault="008D6A1E" w:rsidP="008D6A1E">
            <w:pPr>
              <w:jc w:val="both"/>
              <w:rPr>
                <w:color w:val="FF0000"/>
                <w:lang w:val="uk-UA"/>
              </w:rPr>
            </w:pPr>
            <w:r w:rsidRPr="00D01ED7">
              <w:rPr>
                <w:lang w:val="uk-UA"/>
              </w:rPr>
              <w:t xml:space="preserve">Опрацьовано на відповідність законодавству 100% </w:t>
            </w:r>
            <w:proofErr w:type="spellStart"/>
            <w:r w:rsidRPr="00D01ED7">
              <w:rPr>
                <w:lang w:val="uk-UA"/>
              </w:rPr>
              <w:t>проєктів</w:t>
            </w:r>
            <w:proofErr w:type="spellEnd"/>
            <w:r w:rsidRPr="00D01ED7">
              <w:rPr>
                <w:lang w:val="uk-UA"/>
              </w:rPr>
              <w:t xml:space="preserve"> наказів, що подавались на підпис начальнику, з яких: 752 </w:t>
            </w:r>
            <w:proofErr w:type="spellStart"/>
            <w:r w:rsidRPr="00D01ED7">
              <w:rPr>
                <w:lang w:val="uk-UA"/>
              </w:rPr>
              <w:t>проєктів</w:t>
            </w:r>
            <w:proofErr w:type="spellEnd"/>
            <w:r w:rsidRPr="00D01ED7">
              <w:rPr>
                <w:lang w:val="uk-UA"/>
              </w:rPr>
              <w:t xml:space="preserve"> наказів з кадрових питань, 62 </w:t>
            </w:r>
            <w:proofErr w:type="spellStart"/>
            <w:r w:rsidRPr="00D01ED7">
              <w:rPr>
                <w:lang w:val="uk-UA"/>
              </w:rPr>
              <w:t>проєктів</w:t>
            </w:r>
            <w:proofErr w:type="spellEnd"/>
            <w:r w:rsidRPr="00D01ED7">
              <w:rPr>
                <w:lang w:val="uk-UA"/>
              </w:rPr>
              <w:t xml:space="preserve"> наказів з основної діяльності органу, 96 </w:t>
            </w:r>
            <w:proofErr w:type="spellStart"/>
            <w:r w:rsidRPr="00D01ED7">
              <w:rPr>
                <w:lang w:val="uk-UA"/>
              </w:rPr>
              <w:t>проєктів</w:t>
            </w:r>
            <w:proofErr w:type="spellEnd"/>
            <w:r w:rsidRPr="00D01ED7">
              <w:rPr>
                <w:lang w:val="uk-UA"/>
              </w:rPr>
              <w:t xml:space="preserve"> наказів з адміністративно-господарської діяльності.</w:t>
            </w:r>
          </w:p>
        </w:tc>
      </w:tr>
      <w:tr w:rsidR="008D6A1E" w:rsidRPr="00A77F7E" w14:paraId="2DE24494" w14:textId="04CC6EEC" w:rsidTr="00C47F84">
        <w:tc>
          <w:tcPr>
            <w:tcW w:w="558" w:type="dxa"/>
            <w:gridSpan w:val="2"/>
            <w:shd w:val="clear" w:color="auto" w:fill="auto"/>
          </w:tcPr>
          <w:p w14:paraId="4330B08D" w14:textId="4FFF01C2" w:rsidR="008D6A1E" w:rsidRPr="00AD22E3" w:rsidRDefault="008D6A1E" w:rsidP="008D6A1E">
            <w:pPr>
              <w:jc w:val="center"/>
              <w:rPr>
                <w:szCs w:val="28"/>
                <w:lang w:val="uk-UA"/>
              </w:rPr>
            </w:pPr>
            <w:r w:rsidRPr="00AD22E3">
              <w:rPr>
                <w:lang w:val="uk-UA"/>
              </w:rPr>
              <w:t>3</w:t>
            </w:r>
          </w:p>
        </w:tc>
        <w:tc>
          <w:tcPr>
            <w:tcW w:w="2278" w:type="dxa"/>
            <w:shd w:val="clear" w:color="auto" w:fill="auto"/>
          </w:tcPr>
          <w:p w14:paraId="04F35E99" w14:textId="77777777" w:rsidR="008D6A1E" w:rsidRPr="00AD22E3" w:rsidRDefault="008D6A1E" w:rsidP="008D6A1E">
            <w:pPr>
              <w:jc w:val="both"/>
              <w:rPr>
                <w:rStyle w:val="2"/>
                <w:szCs w:val="28"/>
                <w:shd w:val="clear" w:color="auto" w:fill="FFFFFF"/>
                <w:lang w:val="uk-UA"/>
              </w:rPr>
            </w:pPr>
            <w:r w:rsidRPr="00AD22E3">
              <w:rPr>
                <w:szCs w:val="28"/>
                <w:lang w:val="uk-UA"/>
              </w:rPr>
              <w:t xml:space="preserve">Представлення інтересів Південного міжрегіонального головного управління в судах </w:t>
            </w:r>
            <w:r w:rsidRPr="00AD22E3">
              <w:rPr>
                <w:rStyle w:val="2"/>
                <w:szCs w:val="28"/>
                <w:shd w:val="clear" w:color="auto" w:fill="FFFFFF"/>
                <w:lang w:val="uk-UA"/>
              </w:rPr>
              <w:t xml:space="preserve">та інших органах влади, у взаємовідносинах з фізичними та юридичними особами. </w:t>
            </w:r>
          </w:p>
          <w:p w14:paraId="3DF1E272" w14:textId="18CE2495" w:rsidR="008D6A1E" w:rsidRPr="00AD22E3" w:rsidRDefault="008D6A1E" w:rsidP="008D6A1E">
            <w:pPr>
              <w:jc w:val="both"/>
              <w:rPr>
                <w:lang w:val="uk-UA"/>
              </w:rPr>
            </w:pPr>
            <w:r w:rsidRPr="00AD22E3">
              <w:rPr>
                <w:rStyle w:val="rvts0"/>
                <w:szCs w:val="28"/>
                <w:lang w:val="uk-UA"/>
              </w:rPr>
              <w:t>Організація претензійної та позовної роботи, здійснення контролю за її проведенням</w:t>
            </w:r>
          </w:p>
        </w:tc>
        <w:tc>
          <w:tcPr>
            <w:tcW w:w="2268" w:type="dxa"/>
            <w:shd w:val="clear" w:color="auto" w:fill="auto"/>
          </w:tcPr>
          <w:p w14:paraId="0389055C" w14:textId="7486636B" w:rsidR="008D6A1E" w:rsidRPr="00AD22E3" w:rsidRDefault="008D6A1E" w:rsidP="008D6A1E">
            <w:pPr>
              <w:jc w:val="both"/>
              <w:rPr>
                <w:lang w:val="uk-UA"/>
              </w:rPr>
            </w:pPr>
            <w:r w:rsidRPr="00AD22E3">
              <w:rPr>
                <w:szCs w:val="28"/>
                <w:lang w:val="uk-UA"/>
              </w:rPr>
              <w:t xml:space="preserve">Постанова Кабінету Міністрів України від 26.11.2008 року № 1040, </w:t>
            </w:r>
            <w:r w:rsidRPr="00AD22E3">
              <w:rPr>
                <w:szCs w:val="28"/>
                <w:shd w:val="clear" w:color="auto" w:fill="FFFFFF"/>
                <w:lang w:val="uk-UA"/>
              </w:rPr>
              <w:t xml:space="preserve">Цивільний кодекс України, </w:t>
            </w:r>
            <w:hyperlink r:id="rId9" w:history="1">
              <w:r w:rsidRPr="00AD22E3">
                <w:rPr>
                  <w:szCs w:val="28"/>
                  <w:shd w:val="clear" w:color="auto" w:fill="FFFFFF"/>
                  <w:lang w:val="uk-UA"/>
                </w:rPr>
                <w:t xml:space="preserve">Господарський кодекс України, </w:t>
              </w:r>
            </w:hyperlink>
            <w:r w:rsidRPr="00AD22E3">
              <w:rPr>
                <w:szCs w:val="28"/>
                <w:lang w:val="uk-UA"/>
              </w:rPr>
              <w:t>процесуальні кодекси України</w:t>
            </w:r>
          </w:p>
        </w:tc>
        <w:tc>
          <w:tcPr>
            <w:tcW w:w="1701" w:type="dxa"/>
            <w:shd w:val="clear" w:color="auto" w:fill="auto"/>
          </w:tcPr>
          <w:p w14:paraId="62A0EBC4" w14:textId="77777777" w:rsidR="008D6A1E" w:rsidRPr="00AD22E3" w:rsidRDefault="008D6A1E" w:rsidP="008D6A1E">
            <w:pPr>
              <w:snapToGrid w:val="0"/>
              <w:jc w:val="center"/>
              <w:rPr>
                <w:szCs w:val="28"/>
                <w:lang w:val="uk-UA"/>
              </w:rPr>
            </w:pPr>
            <w:r w:rsidRPr="00AD22E3">
              <w:rPr>
                <w:szCs w:val="28"/>
                <w:lang w:val="uk-UA"/>
              </w:rPr>
              <w:t>Протягом року</w:t>
            </w:r>
          </w:p>
          <w:p w14:paraId="3A9F5B03" w14:textId="77777777" w:rsidR="008D6A1E" w:rsidRPr="00AD22E3" w:rsidRDefault="008D6A1E" w:rsidP="008D6A1E">
            <w:pPr>
              <w:jc w:val="center"/>
              <w:rPr>
                <w:lang w:val="uk-UA"/>
              </w:rPr>
            </w:pPr>
          </w:p>
        </w:tc>
        <w:tc>
          <w:tcPr>
            <w:tcW w:w="2268" w:type="dxa"/>
            <w:shd w:val="clear" w:color="auto" w:fill="auto"/>
          </w:tcPr>
          <w:p w14:paraId="0E734B99" w14:textId="6C16BC19" w:rsidR="008D6A1E" w:rsidRPr="00AD22E3" w:rsidRDefault="008D6A1E" w:rsidP="008D6A1E">
            <w:pPr>
              <w:jc w:val="center"/>
              <w:rPr>
                <w:lang w:val="uk-UA"/>
              </w:rPr>
            </w:pPr>
            <w:r>
              <w:rPr>
                <w:szCs w:val="28"/>
                <w:lang w:val="uk-UA"/>
              </w:rPr>
              <w:t>Відділ правового забезпечення</w:t>
            </w:r>
          </w:p>
        </w:tc>
        <w:tc>
          <w:tcPr>
            <w:tcW w:w="2268" w:type="dxa"/>
            <w:shd w:val="clear" w:color="auto" w:fill="auto"/>
          </w:tcPr>
          <w:p w14:paraId="53EE8A6C" w14:textId="3609D3A6" w:rsidR="008D6A1E" w:rsidRPr="00AD22E3" w:rsidRDefault="008D6A1E" w:rsidP="008D6A1E">
            <w:pPr>
              <w:jc w:val="both"/>
              <w:rPr>
                <w:szCs w:val="28"/>
                <w:lang w:val="uk-UA"/>
              </w:rPr>
            </w:pPr>
            <w:r w:rsidRPr="00AD22E3">
              <w:rPr>
                <w:szCs w:val="28"/>
                <w:lang w:val="uk-UA"/>
              </w:rPr>
              <w:t>Забезпечено, у строки, передбачені чинним законодавством, представництво інтересів Південного міжрегіонального головного управління. У всіх судових справах подані відповідні процесуальні документи (позови, відзиви, відповіді, пояснення, заперечення, заяви)</w:t>
            </w:r>
          </w:p>
          <w:p w14:paraId="7827E753" w14:textId="77777777" w:rsidR="008D6A1E" w:rsidRPr="00AD22E3" w:rsidRDefault="008D6A1E" w:rsidP="008D6A1E">
            <w:pPr>
              <w:jc w:val="both"/>
              <w:rPr>
                <w:lang w:val="uk-UA"/>
              </w:rPr>
            </w:pPr>
          </w:p>
        </w:tc>
        <w:tc>
          <w:tcPr>
            <w:tcW w:w="4188" w:type="dxa"/>
          </w:tcPr>
          <w:p w14:paraId="43DBBDF1" w14:textId="77777777" w:rsidR="008D6A1E" w:rsidRPr="00D01ED7" w:rsidRDefault="008D6A1E" w:rsidP="008D6A1E">
            <w:pPr>
              <w:jc w:val="both"/>
              <w:rPr>
                <w:lang w:val="uk-UA"/>
              </w:rPr>
            </w:pPr>
            <w:r w:rsidRPr="00D01ED7">
              <w:rPr>
                <w:lang w:val="uk-UA"/>
              </w:rPr>
              <w:t>Забезпечено позовну роботу, за результатами якої, якісно та в строки, передбачені процесуальним законодавством, здійснено представництво інтересів Південного міжрегіонального головного управління в судах. У судовій справі № 916/668/24 за позовом Державного підприємства Адміністрація морських портів України (01135, м. Київ, пр-т Перемоги, буд. 14, код ЄДРПОУ 38727770) в особі Південної філії Державного підприємства Адміністрація морських портів України до Господарського суду Одеської області подано всі заяви по суті (відзив № Вих-485/06/24-24, заперечення на відповідь на відзив № Вих-541/06/24-24, Заява про долучення до матеріалів справи додаткових пояснень. №Вих-1086/06.2/24---24  та інші процесуальні документи).</w:t>
            </w:r>
          </w:p>
          <w:p w14:paraId="60129BD1" w14:textId="77777777" w:rsidR="008D6A1E" w:rsidRPr="00D01ED7" w:rsidRDefault="008D6A1E" w:rsidP="008D6A1E">
            <w:pPr>
              <w:jc w:val="both"/>
              <w:rPr>
                <w:lang w:val="uk-UA"/>
              </w:rPr>
            </w:pPr>
            <w:r w:rsidRPr="00D01ED7">
              <w:rPr>
                <w:lang w:val="uk-UA"/>
              </w:rPr>
              <w:t>За апеляційною скаргою Державного підприємства Адміністрація морських портів України у судовій справі № 916/668/24 подано відзив на апеляційну скаргу від 23.07.2024 Вих-1626/06.2/24---24,</w:t>
            </w:r>
          </w:p>
          <w:p w14:paraId="44F095E4" w14:textId="77777777" w:rsidR="008D6A1E" w:rsidRPr="00D01ED7" w:rsidRDefault="008D6A1E" w:rsidP="008D6A1E">
            <w:pPr>
              <w:jc w:val="both"/>
              <w:rPr>
                <w:szCs w:val="28"/>
                <w:lang w:val="uk-UA"/>
              </w:rPr>
            </w:pPr>
            <w:r w:rsidRPr="00D01ED7">
              <w:rPr>
                <w:lang w:val="uk-UA"/>
              </w:rPr>
              <w:t>клопотання про розгляд справи у судовому засіданні з повідомленням сторін від 23.07.2024 № Вих-1627/06.2/24, Заперечення (на відповідь на відзив на апеляційну скаргу) від 01.08.2024 № Вих-1678/06/24---24</w:t>
            </w:r>
            <w:r w:rsidRPr="00D01ED7">
              <w:t>.</w:t>
            </w:r>
          </w:p>
          <w:p w14:paraId="5CB3140F" w14:textId="5B5FF211" w:rsidR="008D6A1E" w:rsidRPr="00D01ED7" w:rsidRDefault="008D6A1E" w:rsidP="008D6A1E">
            <w:pPr>
              <w:jc w:val="both"/>
              <w:rPr>
                <w:szCs w:val="28"/>
                <w:lang w:val="uk-UA"/>
              </w:rPr>
            </w:pPr>
            <w:r w:rsidRPr="00D01ED7">
              <w:rPr>
                <w:szCs w:val="28"/>
                <w:lang w:val="uk-UA"/>
              </w:rPr>
              <w:t xml:space="preserve">У судовій справі № 420/27261/24 за позовом </w:t>
            </w:r>
            <w:proofErr w:type="spellStart"/>
            <w:r w:rsidRPr="00D01ED7">
              <w:rPr>
                <w:szCs w:val="28"/>
                <w:lang w:val="uk-UA"/>
              </w:rPr>
              <w:t>Хабарова</w:t>
            </w:r>
            <w:proofErr w:type="spellEnd"/>
            <w:r w:rsidRPr="00D01ED7">
              <w:rPr>
                <w:szCs w:val="28"/>
                <w:lang w:val="uk-UA"/>
              </w:rPr>
              <w:t xml:space="preserve"> Георгія Валерійовича подано усі заяви по суті справи та інші процесуальні документи: відзив на позовну заяву від 18.09.2024 № Вих-1993/06/24---24, клопотання про долучення доказів від 20.09.2024, заперечення на відповідь на відзив від 24.09.2024, заява про застосування строків звернення до суду від 11.10.2024 та додаткові пояснення від 11.10.2024.</w:t>
            </w:r>
          </w:p>
          <w:p w14:paraId="5D15612F" w14:textId="77777777" w:rsidR="008D6A1E" w:rsidRPr="00D01ED7" w:rsidRDefault="008D6A1E" w:rsidP="008D6A1E">
            <w:pPr>
              <w:jc w:val="both"/>
              <w:rPr>
                <w:szCs w:val="28"/>
                <w:lang w:val="uk-UA"/>
              </w:rPr>
            </w:pPr>
            <w:r w:rsidRPr="00D01ED7">
              <w:rPr>
                <w:szCs w:val="28"/>
                <w:lang w:val="uk-UA"/>
              </w:rPr>
              <w:t xml:space="preserve">В судовій справі  № 916/3948/24 позовом Південного міжрегіонального головного управляння до ФОП Чумакової Ольги </w:t>
            </w:r>
            <w:proofErr w:type="spellStart"/>
            <w:r w:rsidRPr="00D01ED7">
              <w:rPr>
                <w:szCs w:val="28"/>
                <w:lang w:val="uk-UA"/>
              </w:rPr>
              <w:t>Григоріївни</w:t>
            </w:r>
            <w:proofErr w:type="spellEnd"/>
            <w:r w:rsidRPr="00D01ED7">
              <w:rPr>
                <w:szCs w:val="28"/>
                <w:lang w:val="uk-UA"/>
              </w:rPr>
              <w:t xml:space="preserve"> подано заяву про забезпечення позову від 09.09.2024 Вих-1923/06/24---24 та клопотання</w:t>
            </w:r>
          </w:p>
          <w:p w14:paraId="183E2AD5" w14:textId="77777777" w:rsidR="008D6A1E" w:rsidRPr="00D01ED7" w:rsidRDefault="008D6A1E" w:rsidP="008D6A1E">
            <w:pPr>
              <w:jc w:val="both"/>
              <w:rPr>
                <w:szCs w:val="28"/>
                <w:lang w:val="uk-UA"/>
              </w:rPr>
            </w:pPr>
            <w:r w:rsidRPr="00D01ED7">
              <w:rPr>
                <w:szCs w:val="28"/>
                <w:lang w:val="uk-UA"/>
              </w:rPr>
              <w:t>про виправлення описки у судовому рішенні від 27.09.2024.</w:t>
            </w:r>
          </w:p>
          <w:p w14:paraId="23FDF04B" w14:textId="20EA4EC8" w:rsidR="008D6A1E" w:rsidRPr="00D01ED7" w:rsidRDefault="008D6A1E" w:rsidP="008D6A1E">
            <w:pPr>
              <w:rPr>
                <w:szCs w:val="28"/>
                <w:lang w:val="uk-UA"/>
              </w:rPr>
            </w:pPr>
            <w:r w:rsidRPr="00D01ED7">
              <w:rPr>
                <w:szCs w:val="28"/>
                <w:lang w:val="uk-UA"/>
              </w:rPr>
              <w:t xml:space="preserve">У судовій справі № 916/3992/24 за позовом Південного міжрегіонального головного управляння до ФОП Чумакової Ольги </w:t>
            </w:r>
            <w:proofErr w:type="spellStart"/>
            <w:r w:rsidRPr="00D01ED7">
              <w:rPr>
                <w:szCs w:val="28"/>
                <w:lang w:val="uk-UA"/>
              </w:rPr>
              <w:t>Григоріївни</w:t>
            </w:r>
            <w:proofErr w:type="spellEnd"/>
            <w:r w:rsidRPr="00D01ED7">
              <w:rPr>
                <w:szCs w:val="28"/>
                <w:lang w:val="uk-UA"/>
              </w:rPr>
              <w:t xml:space="preserve"> подано документи по суті: позовна заява від 11.09.2024 № Вих-1932/06/24---24, заява про усунення недоліків від 18.09.2024, клопотання про залишення позову без розгляду та скасування заходів із забезпечення позову 28.10.2024.</w:t>
            </w:r>
          </w:p>
          <w:p w14:paraId="5FF82896" w14:textId="39504EC9" w:rsidR="008D6A1E" w:rsidRPr="00D01ED7" w:rsidRDefault="008D6A1E" w:rsidP="008D6A1E">
            <w:pPr>
              <w:rPr>
                <w:szCs w:val="28"/>
                <w:lang w:val="uk-UA"/>
              </w:rPr>
            </w:pPr>
            <w:r w:rsidRPr="00D01ED7">
              <w:rPr>
                <w:szCs w:val="28"/>
                <w:lang w:val="uk-UA"/>
              </w:rPr>
              <w:t xml:space="preserve">У судовій справі № 420/27834/24 за позовом </w:t>
            </w:r>
            <w:proofErr w:type="spellStart"/>
            <w:r w:rsidRPr="00D01ED7">
              <w:rPr>
                <w:szCs w:val="28"/>
                <w:lang w:val="uk-UA"/>
              </w:rPr>
              <w:t>Чугуникової</w:t>
            </w:r>
            <w:proofErr w:type="spellEnd"/>
            <w:r w:rsidRPr="00D01ED7">
              <w:rPr>
                <w:szCs w:val="28"/>
                <w:lang w:val="uk-UA"/>
              </w:rPr>
              <w:t xml:space="preserve"> Марини Валеріївни подано відзив на позовну заяву від 24.09.2024 № Вих-2023/06/24---24, заперечення (на відповідь на відзив) від 04.10.2024, додаткові пояснення у справі від 11.10.2024, заява про застосування строку звернення до суду від 11.10.2024.</w:t>
            </w:r>
          </w:p>
          <w:p w14:paraId="43FC5BB9" w14:textId="77777777" w:rsidR="008D6A1E" w:rsidRPr="00D01ED7" w:rsidRDefault="008D6A1E" w:rsidP="008D6A1E">
            <w:pPr>
              <w:jc w:val="both"/>
              <w:rPr>
                <w:szCs w:val="28"/>
                <w:lang w:val="uk-UA"/>
              </w:rPr>
            </w:pPr>
            <w:r w:rsidRPr="00D01ED7">
              <w:rPr>
                <w:szCs w:val="28"/>
                <w:lang w:val="uk-UA"/>
              </w:rPr>
              <w:t>У судовій справі № 420/11296/24 за позовом Чабана Владислава Анатолійовича подано відзив на позовну заяву  № Вих-1059/06/24---24.</w:t>
            </w:r>
          </w:p>
          <w:p w14:paraId="4E39FD4D" w14:textId="73A82373" w:rsidR="008D6A1E" w:rsidRPr="00D01ED7" w:rsidRDefault="008D6A1E" w:rsidP="008D6A1E">
            <w:pPr>
              <w:jc w:val="both"/>
              <w:rPr>
                <w:szCs w:val="28"/>
                <w:lang w:val="uk-UA"/>
              </w:rPr>
            </w:pPr>
            <w:r w:rsidRPr="00D01ED7">
              <w:rPr>
                <w:szCs w:val="28"/>
                <w:lang w:val="uk-UA"/>
              </w:rPr>
              <w:t xml:space="preserve">У судовій справі № 420/37086/24 за позовом </w:t>
            </w:r>
            <w:proofErr w:type="spellStart"/>
            <w:r w:rsidRPr="00D01ED7">
              <w:rPr>
                <w:szCs w:val="28"/>
                <w:lang w:val="uk-UA"/>
              </w:rPr>
              <w:t>Потушинської</w:t>
            </w:r>
            <w:proofErr w:type="spellEnd"/>
            <w:r w:rsidRPr="00D01ED7">
              <w:rPr>
                <w:szCs w:val="28"/>
                <w:lang w:val="uk-UA"/>
              </w:rPr>
              <w:t xml:space="preserve"> Анни Олександрівни подано усі заяви по суті: відзив на позов від 20.12.2024, клопотання про розгляд справи у судовому засіданні з повідомленням сторін від 06.12.2024, Заперечення (на відповідь на відзив) від 27.12.2024.</w:t>
            </w:r>
          </w:p>
          <w:p w14:paraId="1464E891" w14:textId="26CAC8B5" w:rsidR="008D6A1E" w:rsidRPr="00D01ED7" w:rsidRDefault="008D6A1E" w:rsidP="008D6A1E">
            <w:pPr>
              <w:jc w:val="both"/>
              <w:rPr>
                <w:szCs w:val="28"/>
                <w:lang w:val="uk-UA"/>
              </w:rPr>
            </w:pPr>
            <w:r w:rsidRPr="00D01ED7">
              <w:rPr>
                <w:szCs w:val="28"/>
                <w:lang w:val="uk-UA"/>
              </w:rPr>
              <w:t xml:space="preserve">У судовій справі </w:t>
            </w:r>
            <w:r w:rsidRPr="00D01ED7">
              <w:rPr>
                <w:color w:val="000000"/>
                <w:szCs w:val="28"/>
                <w:lang w:val="uk-UA"/>
              </w:rPr>
              <w:t xml:space="preserve">№ 420/33375/24 за позовом </w:t>
            </w:r>
            <w:proofErr w:type="spellStart"/>
            <w:r w:rsidRPr="00D01ED7">
              <w:rPr>
                <w:color w:val="000000"/>
                <w:szCs w:val="28"/>
                <w:lang w:val="uk-UA"/>
              </w:rPr>
              <w:t>Хабарова</w:t>
            </w:r>
            <w:proofErr w:type="spellEnd"/>
            <w:r w:rsidRPr="00D01ED7">
              <w:rPr>
                <w:color w:val="000000"/>
                <w:szCs w:val="28"/>
                <w:lang w:val="uk-UA"/>
              </w:rPr>
              <w:t xml:space="preserve"> Георгія Валерійовича подано усі заяви по суті: заява про продовження процесуального строку від 02.12.2024, відзив на позовну заяву від 16.12.2024, </w:t>
            </w:r>
            <w:r w:rsidRPr="00D01ED7">
              <w:rPr>
                <w:szCs w:val="28"/>
                <w:lang w:val="uk-UA"/>
              </w:rPr>
              <w:t>клопотання про залучення третьої особи яка не заявляє самостійних вимог та відкладення (перенесення) розгляду справи від 16.12.2024; Заперечення (на відповідь на відзив) від 25.12.2024.</w:t>
            </w:r>
          </w:p>
          <w:p w14:paraId="4C828605" w14:textId="2F6FCA21" w:rsidR="008D6A1E" w:rsidRPr="00D01ED7" w:rsidRDefault="008D6A1E" w:rsidP="008D6A1E">
            <w:pPr>
              <w:jc w:val="both"/>
              <w:rPr>
                <w:lang w:val="uk-UA"/>
              </w:rPr>
            </w:pPr>
            <w:r w:rsidRPr="00D01ED7">
              <w:rPr>
                <w:szCs w:val="28"/>
                <w:lang w:val="uk-UA"/>
              </w:rPr>
              <w:t xml:space="preserve">У судовій справі </w:t>
            </w:r>
            <w:r w:rsidRPr="00D01ED7">
              <w:rPr>
                <w:szCs w:val="28"/>
              </w:rPr>
              <w:t>№: 420/29690/24</w:t>
            </w:r>
            <w:r w:rsidRPr="00D01ED7">
              <w:rPr>
                <w:szCs w:val="28"/>
                <w:lang w:val="uk-UA"/>
              </w:rPr>
              <w:t xml:space="preserve"> за позовом Левченка Дениса Сергійовича подано:</w:t>
            </w:r>
            <w:r w:rsidRPr="00D01ED7">
              <w:t xml:space="preserve"> </w:t>
            </w:r>
            <w:r w:rsidRPr="00D01ED7">
              <w:rPr>
                <w:lang w:val="uk-UA"/>
              </w:rPr>
              <w:t>к</w:t>
            </w:r>
            <w:proofErr w:type="spellStart"/>
            <w:r w:rsidRPr="00D01ED7">
              <w:t>лопотання</w:t>
            </w:r>
            <w:proofErr w:type="spellEnd"/>
            <w:r w:rsidRPr="00D01ED7">
              <w:t xml:space="preserve"> про </w:t>
            </w:r>
            <w:proofErr w:type="spellStart"/>
            <w:r w:rsidRPr="00D01ED7">
              <w:t>долучення</w:t>
            </w:r>
            <w:proofErr w:type="spellEnd"/>
            <w:r w:rsidRPr="00D01ED7">
              <w:t xml:space="preserve"> до </w:t>
            </w:r>
            <w:proofErr w:type="spellStart"/>
            <w:r w:rsidRPr="00D01ED7">
              <w:t>матеріалів</w:t>
            </w:r>
            <w:proofErr w:type="spellEnd"/>
            <w:r w:rsidRPr="00D01ED7">
              <w:t xml:space="preserve"> </w:t>
            </w:r>
            <w:proofErr w:type="spellStart"/>
            <w:r w:rsidRPr="00D01ED7">
              <w:t>справи</w:t>
            </w:r>
            <w:proofErr w:type="spellEnd"/>
            <w:r w:rsidRPr="00D01ED7">
              <w:t xml:space="preserve"> </w:t>
            </w:r>
            <w:proofErr w:type="spellStart"/>
            <w:r w:rsidRPr="00D01ED7">
              <w:t>доказів</w:t>
            </w:r>
            <w:proofErr w:type="spellEnd"/>
            <w:r w:rsidRPr="00D01ED7">
              <w:t xml:space="preserve"> у </w:t>
            </w:r>
            <w:proofErr w:type="spellStart"/>
            <w:r w:rsidRPr="00D01ED7">
              <w:t>справі</w:t>
            </w:r>
            <w:proofErr w:type="spellEnd"/>
            <w:r w:rsidRPr="00D01ED7">
              <w:rPr>
                <w:lang w:val="uk-UA"/>
              </w:rPr>
              <w:t xml:space="preserve"> від 22.10.2024, в</w:t>
            </w:r>
            <w:proofErr w:type="spellStart"/>
            <w:r w:rsidRPr="00D01ED7">
              <w:t>ідзив</w:t>
            </w:r>
            <w:proofErr w:type="spellEnd"/>
            <w:r w:rsidRPr="00D01ED7">
              <w:t xml:space="preserve"> на </w:t>
            </w:r>
            <w:proofErr w:type="spellStart"/>
            <w:r w:rsidRPr="00D01ED7">
              <w:t>позовну</w:t>
            </w:r>
            <w:proofErr w:type="spellEnd"/>
            <w:r w:rsidRPr="00D01ED7">
              <w:t xml:space="preserve"> </w:t>
            </w:r>
            <w:proofErr w:type="spellStart"/>
            <w:r w:rsidRPr="00D01ED7">
              <w:t>заяву</w:t>
            </w:r>
            <w:proofErr w:type="spellEnd"/>
            <w:r w:rsidRPr="00D01ED7">
              <w:rPr>
                <w:lang w:val="uk-UA"/>
              </w:rPr>
              <w:t xml:space="preserve"> від 23.10.2024.</w:t>
            </w:r>
          </w:p>
          <w:p w14:paraId="31C7F574" w14:textId="44481CC6" w:rsidR="008D6A1E" w:rsidRPr="00D01ED7" w:rsidRDefault="008D6A1E" w:rsidP="008D6A1E">
            <w:pPr>
              <w:jc w:val="both"/>
              <w:rPr>
                <w:color w:val="FF0000"/>
                <w:lang w:val="uk-UA"/>
              </w:rPr>
            </w:pPr>
            <w:r w:rsidRPr="00D01ED7">
              <w:rPr>
                <w:lang w:val="uk-UA"/>
              </w:rPr>
              <w:t>Також здійснено представництво Південного міжрегіонального головного управління в інших державних органах та у взаємовідносинах з юридичними особами інших форм власності з питань господарської та основної діяльності органу шляхом усної комунікації та листування,  зокрема, працівниками управління в процесі виконання функціональних обов'язків підготовлено та направлено 171 листів до державних органів та інших фізичних та юридичних осіб.</w:t>
            </w:r>
          </w:p>
        </w:tc>
      </w:tr>
      <w:tr w:rsidR="008D6A1E" w:rsidRPr="00AD22E3" w14:paraId="13F6789C" w14:textId="5F2032F0" w:rsidTr="00C47F84">
        <w:tc>
          <w:tcPr>
            <w:tcW w:w="558" w:type="dxa"/>
            <w:gridSpan w:val="2"/>
            <w:shd w:val="clear" w:color="auto" w:fill="auto"/>
          </w:tcPr>
          <w:p w14:paraId="5C6DAB1E" w14:textId="3304B2EC" w:rsidR="008D6A1E" w:rsidRPr="00AD22E3" w:rsidRDefault="008D6A1E" w:rsidP="008D6A1E">
            <w:pPr>
              <w:jc w:val="center"/>
              <w:rPr>
                <w:szCs w:val="28"/>
                <w:lang w:val="uk-UA"/>
              </w:rPr>
            </w:pPr>
            <w:r w:rsidRPr="00AD22E3">
              <w:rPr>
                <w:lang w:val="uk-UA"/>
              </w:rPr>
              <w:t>4</w:t>
            </w:r>
          </w:p>
        </w:tc>
        <w:tc>
          <w:tcPr>
            <w:tcW w:w="2278" w:type="dxa"/>
            <w:shd w:val="clear" w:color="auto" w:fill="auto"/>
          </w:tcPr>
          <w:p w14:paraId="764A976E" w14:textId="3C690636" w:rsidR="008D6A1E" w:rsidRPr="00AD22E3" w:rsidRDefault="008D6A1E" w:rsidP="008D6A1E">
            <w:pPr>
              <w:jc w:val="both"/>
              <w:rPr>
                <w:lang w:val="uk-UA"/>
              </w:rPr>
            </w:pPr>
            <w:r w:rsidRPr="00AD22E3">
              <w:rPr>
                <w:szCs w:val="28"/>
                <w:lang w:val="uk-UA"/>
              </w:rPr>
              <w:t xml:space="preserve">Правовий супровід укладення договорів, стороною в яких є Південне міжрегіональне головне управління </w:t>
            </w:r>
          </w:p>
        </w:tc>
        <w:tc>
          <w:tcPr>
            <w:tcW w:w="2268" w:type="dxa"/>
            <w:shd w:val="clear" w:color="auto" w:fill="auto"/>
          </w:tcPr>
          <w:p w14:paraId="26A048A1" w14:textId="242026F4" w:rsidR="008D6A1E" w:rsidRPr="00AD22E3" w:rsidRDefault="008D6A1E" w:rsidP="008D6A1E">
            <w:pPr>
              <w:jc w:val="both"/>
              <w:rPr>
                <w:lang w:val="uk-UA"/>
              </w:rPr>
            </w:pPr>
            <w:r w:rsidRPr="00AD22E3">
              <w:rPr>
                <w:szCs w:val="28"/>
                <w:lang w:val="uk-UA"/>
              </w:rPr>
              <w:t xml:space="preserve">Постанова Кабінету Міністрів України від 26.11.2008 року № 1040, </w:t>
            </w:r>
            <w:r w:rsidRPr="00AD22E3">
              <w:rPr>
                <w:szCs w:val="28"/>
                <w:shd w:val="clear" w:color="auto" w:fill="FFFFFF"/>
                <w:lang w:val="uk-UA"/>
              </w:rPr>
              <w:t xml:space="preserve">Цивільний кодекс України, </w:t>
            </w:r>
            <w:hyperlink r:id="rId10" w:history="1">
              <w:r w:rsidRPr="00AD22E3">
                <w:rPr>
                  <w:szCs w:val="28"/>
                  <w:shd w:val="clear" w:color="auto" w:fill="FFFFFF"/>
                  <w:lang w:val="uk-UA"/>
                </w:rPr>
                <w:t xml:space="preserve">Господарський кодекс України, </w:t>
              </w:r>
            </w:hyperlink>
            <w:r w:rsidRPr="00AD22E3">
              <w:rPr>
                <w:szCs w:val="28"/>
                <w:lang w:val="uk-UA"/>
              </w:rPr>
              <w:t>Закон України «Про публічні закупівлі»</w:t>
            </w:r>
          </w:p>
        </w:tc>
        <w:tc>
          <w:tcPr>
            <w:tcW w:w="1701" w:type="dxa"/>
            <w:shd w:val="clear" w:color="auto" w:fill="auto"/>
          </w:tcPr>
          <w:p w14:paraId="6E0F1117" w14:textId="00831BB6" w:rsidR="008D6A1E" w:rsidRPr="00AD22E3" w:rsidRDefault="008D6A1E" w:rsidP="008D6A1E">
            <w:pPr>
              <w:jc w:val="center"/>
              <w:rPr>
                <w:lang w:val="uk-UA"/>
              </w:rPr>
            </w:pPr>
            <w:r w:rsidRPr="00AD22E3">
              <w:rPr>
                <w:szCs w:val="28"/>
                <w:lang w:val="uk-UA"/>
              </w:rPr>
              <w:t>Протягом року</w:t>
            </w:r>
          </w:p>
        </w:tc>
        <w:tc>
          <w:tcPr>
            <w:tcW w:w="2268" w:type="dxa"/>
            <w:shd w:val="clear" w:color="auto" w:fill="auto"/>
          </w:tcPr>
          <w:p w14:paraId="530F9FEE" w14:textId="6ADE4555" w:rsidR="008D6A1E" w:rsidRPr="00AD22E3" w:rsidRDefault="008D6A1E" w:rsidP="008D6A1E">
            <w:pPr>
              <w:jc w:val="center"/>
              <w:rPr>
                <w:lang w:val="uk-UA"/>
              </w:rPr>
            </w:pPr>
            <w:r>
              <w:rPr>
                <w:szCs w:val="28"/>
                <w:lang w:val="uk-UA"/>
              </w:rPr>
              <w:t>Відділ правового забезпечення</w:t>
            </w:r>
          </w:p>
        </w:tc>
        <w:tc>
          <w:tcPr>
            <w:tcW w:w="2268" w:type="dxa"/>
            <w:shd w:val="clear" w:color="auto" w:fill="auto"/>
          </w:tcPr>
          <w:p w14:paraId="197761FA" w14:textId="2C9E7D17" w:rsidR="008D6A1E" w:rsidRPr="00AD22E3" w:rsidRDefault="008D6A1E" w:rsidP="008D6A1E">
            <w:pPr>
              <w:jc w:val="both"/>
              <w:rPr>
                <w:lang w:val="uk-UA"/>
              </w:rPr>
            </w:pPr>
            <w:r w:rsidRPr="00AD22E3">
              <w:rPr>
                <w:szCs w:val="28"/>
                <w:lang w:val="uk-UA"/>
              </w:rPr>
              <w:t xml:space="preserve">Забезпечено опрацювання </w:t>
            </w:r>
            <w:proofErr w:type="spellStart"/>
            <w:r w:rsidRPr="00AD22E3">
              <w:rPr>
                <w:szCs w:val="28"/>
                <w:lang w:val="uk-UA"/>
              </w:rPr>
              <w:t>проєктів</w:t>
            </w:r>
            <w:proofErr w:type="spellEnd"/>
            <w:r w:rsidRPr="00AD22E3">
              <w:rPr>
                <w:szCs w:val="28"/>
                <w:lang w:val="uk-UA"/>
              </w:rPr>
              <w:t xml:space="preserve"> договорів на відповідність їх вимогам чинного законодавства </w:t>
            </w:r>
          </w:p>
        </w:tc>
        <w:tc>
          <w:tcPr>
            <w:tcW w:w="4188" w:type="dxa"/>
          </w:tcPr>
          <w:p w14:paraId="714F0C2F" w14:textId="7B2F9CCE" w:rsidR="008D6A1E" w:rsidRPr="00D01ED7" w:rsidRDefault="008D6A1E" w:rsidP="008D6A1E">
            <w:pPr>
              <w:jc w:val="both"/>
              <w:rPr>
                <w:color w:val="FF0000"/>
                <w:szCs w:val="28"/>
                <w:lang w:val="uk-UA"/>
              </w:rPr>
            </w:pPr>
            <w:r w:rsidRPr="00D01ED7">
              <w:rPr>
                <w:lang w:val="uk-UA"/>
              </w:rPr>
              <w:t xml:space="preserve">Організовано договірну роботу, за результатами якої, підготовлено, погоджено з заінтересованими структурними підрозділами та укладено </w:t>
            </w:r>
            <w:r w:rsidRPr="00D01ED7">
              <w:t>90</w:t>
            </w:r>
            <w:r w:rsidRPr="00D01ED7">
              <w:rPr>
                <w:lang w:val="uk-UA"/>
              </w:rPr>
              <w:t xml:space="preserve"> договорів, з яких: </w:t>
            </w:r>
            <w:r w:rsidRPr="00D01ED7">
              <w:t>3</w:t>
            </w:r>
            <w:r w:rsidRPr="00D01ED7">
              <w:rPr>
                <w:lang w:val="uk-UA"/>
              </w:rPr>
              <w:t xml:space="preserve"> договори було укладено за результатами відкритих торгів, 87 - договори відповідно до раніше визначених потреб.</w:t>
            </w:r>
          </w:p>
        </w:tc>
      </w:tr>
      <w:tr w:rsidR="008D6A1E" w:rsidRPr="00A77F7E" w14:paraId="17787415" w14:textId="00934F9A" w:rsidTr="00C47F84">
        <w:tc>
          <w:tcPr>
            <w:tcW w:w="558" w:type="dxa"/>
            <w:gridSpan w:val="2"/>
            <w:shd w:val="clear" w:color="auto" w:fill="auto"/>
          </w:tcPr>
          <w:p w14:paraId="717DA267" w14:textId="3BC62B9B" w:rsidR="008D6A1E" w:rsidRPr="00AD22E3" w:rsidRDefault="008D6A1E" w:rsidP="008D6A1E">
            <w:pPr>
              <w:jc w:val="center"/>
              <w:rPr>
                <w:szCs w:val="28"/>
                <w:lang w:val="uk-UA"/>
              </w:rPr>
            </w:pPr>
            <w:r w:rsidRPr="00AD22E3">
              <w:rPr>
                <w:lang w:val="uk-UA"/>
              </w:rPr>
              <w:t>5</w:t>
            </w:r>
          </w:p>
        </w:tc>
        <w:tc>
          <w:tcPr>
            <w:tcW w:w="2278" w:type="dxa"/>
            <w:shd w:val="clear" w:color="auto" w:fill="auto"/>
          </w:tcPr>
          <w:p w14:paraId="7BCC5049" w14:textId="03359804" w:rsidR="008D6A1E" w:rsidRPr="00AD22E3" w:rsidRDefault="008D6A1E" w:rsidP="008D6A1E">
            <w:pPr>
              <w:jc w:val="both"/>
              <w:rPr>
                <w:lang w:val="uk-UA"/>
              </w:rPr>
            </w:pPr>
            <w:r w:rsidRPr="00AD22E3">
              <w:rPr>
                <w:szCs w:val="28"/>
                <w:lang w:val="uk-UA"/>
              </w:rPr>
              <w:t xml:space="preserve">Участь у роботі, пов’язаній із здійсненням Південним міжрегіональним головним управлінням публічних </w:t>
            </w:r>
            <w:proofErr w:type="spellStart"/>
            <w:r w:rsidRPr="00AD22E3">
              <w:rPr>
                <w:szCs w:val="28"/>
                <w:lang w:val="uk-UA"/>
              </w:rPr>
              <w:t>закупівель</w:t>
            </w:r>
            <w:proofErr w:type="spellEnd"/>
          </w:p>
        </w:tc>
        <w:tc>
          <w:tcPr>
            <w:tcW w:w="2268" w:type="dxa"/>
            <w:shd w:val="clear" w:color="auto" w:fill="auto"/>
          </w:tcPr>
          <w:p w14:paraId="6830FEEC" w14:textId="219C8013" w:rsidR="008D6A1E" w:rsidRPr="00AD22E3" w:rsidRDefault="008D6A1E" w:rsidP="008D6A1E">
            <w:pPr>
              <w:jc w:val="both"/>
              <w:rPr>
                <w:lang w:val="uk-UA"/>
              </w:rPr>
            </w:pPr>
            <w:r w:rsidRPr="00AD22E3">
              <w:rPr>
                <w:szCs w:val="28"/>
                <w:lang w:val="uk-UA"/>
              </w:rPr>
              <w:t>Закон України «Про публічні закупівлі»</w:t>
            </w:r>
          </w:p>
        </w:tc>
        <w:tc>
          <w:tcPr>
            <w:tcW w:w="1701" w:type="dxa"/>
            <w:shd w:val="clear" w:color="auto" w:fill="auto"/>
          </w:tcPr>
          <w:p w14:paraId="3AB08E0F" w14:textId="38F8C878" w:rsidR="008D6A1E" w:rsidRPr="00AD22E3" w:rsidRDefault="008D6A1E" w:rsidP="008D6A1E">
            <w:pPr>
              <w:jc w:val="center"/>
              <w:rPr>
                <w:lang w:val="uk-UA"/>
              </w:rPr>
            </w:pPr>
            <w:r w:rsidRPr="00AD22E3">
              <w:rPr>
                <w:szCs w:val="28"/>
                <w:lang w:val="uk-UA"/>
              </w:rPr>
              <w:t>Протягом року</w:t>
            </w:r>
          </w:p>
        </w:tc>
        <w:tc>
          <w:tcPr>
            <w:tcW w:w="2268" w:type="dxa"/>
            <w:shd w:val="clear" w:color="auto" w:fill="auto"/>
          </w:tcPr>
          <w:p w14:paraId="2246A5A0" w14:textId="56613941" w:rsidR="008D6A1E" w:rsidRPr="00AD22E3" w:rsidRDefault="008D6A1E" w:rsidP="008D6A1E">
            <w:pPr>
              <w:jc w:val="center"/>
              <w:rPr>
                <w:lang w:val="uk-UA"/>
              </w:rPr>
            </w:pPr>
            <w:r>
              <w:rPr>
                <w:szCs w:val="28"/>
                <w:lang w:val="uk-UA"/>
              </w:rPr>
              <w:t>Відділ правового забезпечення</w:t>
            </w:r>
          </w:p>
        </w:tc>
        <w:tc>
          <w:tcPr>
            <w:tcW w:w="2268" w:type="dxa"/>
            <w:shd w:val="clear" w:color="auto" w:fill="auto"/>
          </w:tcPr>
          <w:p w14:paraId="0B4CAC3E" w14:textId="5731A070" w:rsidR="008D6A1E" w:rsidRPr="00AD22E3" w:rsidRDefault="008D6A1E" w:rsidP="008D6A1E">
            <w:pPr>
              <w:jc w:val="both"/>
              <w:rPr>
                <w:lang w:val="uk-UA"/>
              </w:rPr>
            </w:pPr>
            <w:r w:rsidRPr="00AD22E3">
              <w:rPr>
                <w:szCs w:val="28"/>
                <w:lang w:val="uk-UA"/>
              </w:rPr>
              <w:t xml:space="preserve">Забезпечено правовий супровід роботи, пов’язаної із здійсненням публічних </w:t>
            </w:r>
            <w:proofErr w:type="spellStart"/>
            <w:r w:rsidRPr="00AD22E3">
              <w:rPr>
                <w:szCs w:val="28"/>
                <w:lang w:val="uk-UA"/>
              </w:rPr>
              <w:t>закупівель</w:t>
            </w:r>
            <w:proofErr w:type="spellEnd"/>
            <w:r w:rsidRPr="00AD22E3">
              <w:rPr>
                <w:szCs w:val="28"/>
                <w:lang w:val="uk-UA"/>
              </w:rPr>
              <w:t xml:space="preserve"> </w:t>
            </w:r>
          </w:p>
        </w:tc>
        <w:tc>
          <w:tcPr>
            <w:tcW w:w="4188" w:type="dxa"/>
          </w:tcPr>
          <w:p w14:paraId="2E618968" w14:textId="0B2632FD" w:rsidR="008D6A1E" w:rsidRPr="00D01ED7" w:rsidRDefault="008D6A1E" w:rsidP="008D6A1E">
            <w:pPr>
              <w:jc w:val="both"/>
              <w:rPr>
                <w:color w:val="FF0000"/>
                <w:szCs w:val="28"/>
                <w:lang w:val="uk-UA"/>
              </w:rPr>
            </w:pPr>
            <w:r w:rsidRPr="00D01ED7">
              <w:rPr>
                <w:lang w:val="uk-UA"/>
              </w:rPr>
              <w:t xml:space="preserve">Забезпечено правовий супровід діяльності уповноваженої особи, відповідальної за організацію та проведення публічних </w:t>
            </w:r>
            <w:proofErr w:type="spellStart"/>
            <w:r w:rsidRPr="00D01ED7">
              <w:rPr>
                <w:lang w:val="uk-UA"/>
              </w:rPr>
              <w:t>закупівель</w:t>
            </w:r>
            <w:proofErr w:type="spellEnd"/>
            <w:r w:rsidRPr="00D01ED7">
              <w:rPr>
                <w:lang w:val="uk-UA"/>
              </w:rPr>
              <w:t xml:space="preserve">  в Південному міжрегіональному головному управлінні (опрацювання змін в законодавстві про публічні закупівлі, прийнятих у зв’язку із воєнним станом в країні, опрацювання </w:t>
            </w:r>
            <w:proofErr w:type="spellStart"/>
            <w:r w:rsidRPr="00D01ED7">
              <w:rPr>
                <w:lang w:val="uk-UA"/>
              </w:rPr>
              <w:t>проєктів</w:t>
            </w:r>
            <w:proofErr w:type="spellEnd"/>
            <w:r w:rsidRPr="00D01ED7">
              <w:rPr>
                <w:lang w:val="uk-UA"/>
              </w:rPr>
              <w:t xml:space="preserve"> договорів та їх погодження, комунікація з контрагентами).</w:t>
            </w:r>
          </w:p>
        </w:tc>
      </w:tr>
      <w:tr w:rsidR="008D6A1E" w:rsidRPr="00AD22E3" w14:paraId="7B7CEAA8" w14:textId="6EE1390A" w:rsidTr="00016422">
        <w:tc>
          <w:tcPr>
            <w:tcW w:w="15529" w:type="dxa"/>
            <w:gridSpan w:val="8"/>
            <w:shd w:val="clear" w:color="auto" w:fill="auto"/>
          </w:tcPr>
          <w:p w14:paraId="51562D4E" w14:textId="211C725F" w:rsidR="008D6A1E" w:rsidRPr="00D01ED7" w:rsidRDefault="008D6A1E" w:rsidP="008D6A1E">
            <w:pPr>
              <w:jc w:val="center"/>
              <w:rPr>
                <w:b/>
                <w:bCs/>
                <w:color w:val="FF0000"/>
                <w:lang w:val="uk-UA"/>
              </w:rPr>
            </w:pPr>
            <w:r w:rsidRPr="00D01ED7">
              <w:rPr>
                <w:b/>
                <w:bCs/>
                <w:lang w:val="uk-UA"/>
              </w:rPr>
              <w:t>Розгляд звернень громадян та доступу до публічної інформації</w:t>
            </w:r>
          </w:p>
        </w:tc>
      </w:tr>
      <w:tr w:rsidR="008D6A1E" w:rsidRPr="00AD22E3" w14:paraId="44BF5B8A" w14:textId="7214E485" w:rsidTr="00C47F84">
        <w:tc>
          <w:tcPr>
            <w:tcW w:w="558" w:type="dxa"/>
            <w:gridSpan w:val="2"/>
            <w:shd w:val="clear" w:color="auto" w:fill="auto"/>
          </w:tcPr>
          <w:p w14:paraId="02433335" w14:textId="4BE94506" w:rsidR="008D6A1E" w:rsidRPr="00AD22E3" w:rsidRDefault="008D6A1E" w:rsidP="008D6A1E">
            <w:pPr>
              <w:jc w:val="center"/>
              <w:rPr>
                <w:szCs w:val="28"/>
                <w:lang w:val="uk-UA"/>
              </w:rPr>
            </w:pPr>
            <w:r w:rsidRPr="00AD22E3">
              <w:rPr>
                <w:szCs w:val="28"/>
                <w:lang w:val="uk-UA"/>
              </w:rPr>
              <w:t>1</w:t>
            </w:r>
          </w:p>
        </w:tc>
        <w:tc>
          <w:tcPr>
            <w:tcW w:w="2278" w:type="dxa"/>
            <w:shd w:val="clear" w:color="auto" w:fill="auto"/>
          </w:tcPr>
          <w:p w14:paraId="67103B9D" w14:textId="10E545B1" w:rsidR="008D6A1E" w:rsidRPr="00AD22E3" w:rsidRDefault="008D6A1E" w:rsidP="008D6A1E">
            <w:pPr>
              <w:jc w:val="both"/>
              <w:rPr>
                <w:lang w:val="uk-UA"/>
              </w:rPr>
            </w:pPr>
            <w:r w:rsidRPr="00AD22E3">
              <w:rPr>
                <w:szCs w:val="28"/>
                <w:lang w:val="uk-UA"/>
              </w:rPr>
              <w:t>Забезпечення кваліфікованого, об'єктивного і своєчасного розгляду звернень громадян, що надійшли на адресу Південного міжрегіонального головного управління та одержані під час особистого прийому громадян</w:t>
            </w:r>
          </w:p>
        </w:tc>
        <w:tc>
          <w:tcPr>
            <w:tcW w:w="2268" w:type="dxa"/>
            <w:shd w:val="clear" w:color="auto" w:fill="auto"/>
          </w:tcPr>
          <w:p w14:paraId="74CBDB30" w14:textId="46AF47DB" w:rsidR="008D6A1E" w:rsidRPr="00AD22E3" w:rsidRDefault="008D6A1E" w:rsidP="008D6A1E">
            <w:pPr>
              <w:jc w:val="both"/>
              <w:rPr>
                <w:lang w:val="uk-UA"/>
              </w:rPr>
            </w:pPr>
            <w:r w:rsidRPr="00AD22E3">
              <w:rPr>
                <w:szCs w:val="28"/>
                <w:lang w:val="uk-UA"/>
              </w:rPr>
              <w:t>Закон України «Про звернення громадян»</w:t>
            </w:r>
          </w:p>
        </w:tc>
        <w:tc>
          <w:tcPr>
            <w:tcW w:w="1701" w:type="dxa"/>
            <w:shd w:val="clear" w:color="auto" w:fill="auto"/>
          </w:tcPr>
          <w:p w14:paraId="4BA4B985" w14:textId="28A4412B" w:rsidR="008D6A1E" w:rsidRPr="00AD22E3" w:rsidRDefault="008D6A1E" w:rsidP="008D6A1E">
            <w:pPr>
              <w:jc w:val="center"/>
              <w:rPr>
                <w:lang w:val="uk-UA"/>
              </w:rPr>
            </w:pPr>
            <w:r w:rsidRPr="00AD22E3">
              <w:rPr>
                <w:szCs w:val="28"/>
                <w:lang w:val="uk-UA"/>
              </w:rPr>
              <w:t>Протягом року</w:t>
            </w:r>
          </w:p>
        </w:tc>
        <w:tc>
          <w:tcPr>
            <w:tcW w:w="2268" w:type="dxa"/>
            <w:shd w:val="clear" w:color="auto" w:fill="auto"/>
          </w:tcPr>
          <w:p w14:paraId="206A0C63" w14:textId="2F5A109D" w:rsidR="008D6A1E" w:rsidRPr="00AD22E3" w:rsidRDefault="008D6A1E" w:rsidP="008D6A1E">
            <w:pPr>
              <w:jc w:val="center"/>
              <w:rPr>
                <w:szCs w:val="28"/>
                <w:lang w:val="uk-UA"/>
              </w:rPr>
            </w:pPr>
            <w:r>
              <w:rPr>
                <w:szCs w:val="28"/>
                <w:lang w:val="uk-UA"/>
              </w:rPr>
              <w:t>Відділ</w:t>
            </w:r>
            <w:r w:rsidRPr="00AD22E3">
              <w:rPr>
                <w:szCs w:val="28"/>
                <w:lang w:val="uk-UA"/>
              </w:rPr>
              <w:t xml:space="preserve"> організаційно</w:t>
            </w:r>
            <w:r>
              <w:rPr>
                <w:szCs w:val="28"/>
                <w:lang w:val="uk-UA"/>
              </w:rPr>
              <w:t>го</w:t>
            </w:r>
            <w:r w:rsidRPr="00AD22E3">
              <w:rPr>
                <w:szCs w:val="28"/>
                <w:lang w:val="uk-UA"/>
              </w:rPr>
              <w:t xml:space="preserve"> забезпечення;</w:t>
            </w:r>
          </w:p>
          <w:p w14:paraId="096E118A" w14:textId="4064CA57" w:rsidR="008D6A1E" w:rsidRPr="00AD22E3" w:rsidRDefault="008D6A1E" w:rsidP="008D6A1E">
            <w:pPr>
              <w:jc w:val="center"/>
              <w:rPr>
                <w:lang w:val="uk-UA"/>
              </w:rPr>
            </w:pPr>
            <w:r w:rsidRPr="00AD22E3">
              <w:rPr>
                <w:szCs w:val="28"/>
                <w:lang w:val="uk-UA"/>
              </w:rPr>
              <w:t>Структурні підрозділи</w:t>
            </w:r>
          </w:p>
        </w:tc>
        <w:tc>
          <w:tcPr>
            <w:tcW w:w="2268" w:type="dxa"/>
            <w:shd w:val="clear" w:color="auto" w:fill="auto"/>
          </w:tcPr>
          <w:p w14:paraId="5EA39606" w14:textId="3E659CC6" w:rsidR="008D6A1E" w:rsidRPr="00AD22E3" w:rsidRDefault="008D6A1E" w:rsidP="008D6A1E">
            <w:pPr>
              <w:jc w:val="both"/>
              <w:rPr>
                <w:lang w:val="uk-UA"/>
              </w:rPr>
            </w:pPr>
            <w:r w:rsidRPr="00AD22E3">
              <w:rPr>
                <w:szCs w:val="28"/>
                <w:lang w:val="uk-UA"/>
              </w:rPr>
              <w:t xml:space="preserve">Забезпечено кваліфікований, об'єктивний і своєчасний розгляд понад 90% звернень громадян, що надійшли на розгляд до Південного міжрегіонального головного управління </w:t>
            </w:r>
          </w:p>
        </w:tc>
        <w:tc>
          <w:tcPr>
            <w:tcW w:w="4188" w:type="dxa"/>
          </w:tcPr>
          <w:p w14:paraId="268FC4B2" w14:textId="5189BE83" w:rsidR="008D6A1E" w:rsidRPr="00D01ED7" w:rsidRDefault="008D6A1E" w:rsidP="008D6A1E">
            <w:pPr>
              <w:jc w:val="both"/>
              <w:rPr>
                <w:color w:val="FF0000"/>
                <w:szCs w:val="28"/>
                <w:lang w:val="uk-UA"/>
              </w:rPr>
            </w:pPr>
            <w:r w:rsidRPr="00D01ED7">
              <w:rPr>
                <w:lang w:val="uk-UA"/>
              </w:rPr>
              <w:t xml:space="preserve">Забезпечено кваліфікований, об'єктивний і своєчасний розгляд 33 звернень громадян, що надійшли на адресу ПМГУ у відповідності з чинним законодавством. </w:t>
            </w:r>
          </w:p>
        </w:tc>
      </w:tr>
      <w:tr w:rsidR="008D6A1E" w:rsidRPr="00AD22E3" w14:paraId="5BEE1B92" w14:textId="7479963C" w:rsidTr="00C47F84">
        <w:tc>
          <w:tcPr>
            <w:tcW w:w="558" w:type="dxa"/>
            <w:gridSpan w:val="2"/>
            <w:shd w:val="clear" w:color="auto" w:fill="auto"/>
          </w:tcPr>
          <w:p w14:paraId="64797BA7" w14:textId="4F09D2E4" w:rsidR="008D6A1E" w:rsidRPr="00AD22E3" w:rsidRDefault="008D6A1E" w:rsidP="008D6A1E">
            <w:pPr>
              <w:jc w:val="center"/>
              <w:rPr>
                <w:szCs w:val="28"/>
                <w:lang w:val="uk-UA"/>
              </w:rPr>
            </w:pPr>
            <w:r w:rsidRPr="00AD22E3">
              <w:rPr>
                <w:szCs w:val="28"/>
                <w:lang w:val="uk-UA"/>
              </w:rPr>
              <w:t>2</w:t>
            </w:r>
          </w:p>
        </w:tc>
        <w:tc>
          <w:tcPr>
            <w:tcW w:w="2278" w:type="dxa"/>
            <w:shd w:val="clear" w:color="auto" w:fill="auto"/>
          </w:tcPr>
          <w:p w14:paraId="23899BDF" w14:textId="146194E6" w:rsidR="008D6A1E" w:rsidRPr="00AD22E3" w:rsidRDefault="008D6A1E" w:rsidP="008D6A1E">
            <w:pPr>
              <w:jc w:val="both"/>
              <w:rPr>
                <w:lang w:val="uk-UA"/>
              </w:rPr>
            </w:pPr>
            <w:r w:rsidRPr="00AD22E3">
              <w:rPr>
                <w:szCs w:val="28"/>
                <w:lang w:val="uk-UA"/>
              </w:rPr>
              <w:t xml:space="preserve">Забезпечення надання інформації за запитами на отримання публічної інформації та ведення обліку запитів на інформацію у відповідності з чинним законодавством </w:t>
            </w:r>
          </w:p>
        </w:tc>
        <w:tc>
          <w:tcPr>
            <w:tcW w:w="2268" w:type="dxa"/>
            <w:shd w:val="clear" w:color="auto" w:fill="auto"/>
          </w:tcPr>
          <w:p w14:paraId="712D8A8F" w14:textId="2CECBFA8" w:rsidR="008D6A1E" w:rsidRPr="00AD22E3" w:rsidRDefault="008D6A1E" w:rsidP="008D6A1E">
            <w:pPr>
              <w:jc w:val="both"/>
              <w:rPr>
                <w:lang w:val="uk-UA"/>
              </w:rPr>
            </w:pPr>
            <w:r w:rsidRPr="00AD22E3">
              <w:rPr>
                <w:szCs w:val="28"/>
                <w:lang w:val="uk-UA"/>
              </w:rPr>
              <w:t>Закон України «Про доступ до публічної інформації», Закон України «Про інформацію»</w:t>
            </w:r>
          </w:p>
        </w:tc>
        <w:tc>
          <w:tcPr>
            <w:tcW w:w="1701" w:type="dxa"/>
            <w:shd w:val="clear" w:color="auto" w:fill="auto"/>
          </w:tcPr>
          <w:p w14:paraId="7B2973E6" w14:textId="75B33C86" w:rsidR="008D6A1E" w:rsidRPr="00AD22E3" w:rsidRDefault="008D6A1E" w:rsidP="008D6A1E">
            <w:pPr>
              <w:jc w:val="center"/>
              <w:rPr>
                <w:lang w:val="uk-UA"/>
              </w:rPr>
            </w:pPr>
            <w:r w:rsidRPr="00AD22E3">
              <w:rPr>
                <w:szCs w:val="28"/>
                <w:lang w:val="uk-UA"/>
              </w:rPr>
              <w:t>Протягом року</w:t>
            </w:r>
          </w:p>
        </w:tc>
        <w:tc>
          <w:tcPr>
            <w:tcW w:w="2268" w:type="dxa"/>
            <w:shd w:val="clear" w:color="auto" w:fill="auto"/>
          </w:tcPr>
          <w:p w14:paraId="2B68B177" w14:textId="232A9171" w:rsidR="008D6A1E" w:rsidRPr="00AD22E3" w:rsidRDefault="008D6A1E" w:rsidP="008D6A1E">
            <w:pPr>
              <w:jc w:val="center"/>
              <w:rPr>
                <w:szCs w:val="28"/>
                <w:lang w:val="uk-UA"/>
              </w:rPr>
            </w:pPr>
            <w:r>
              <w:rPr>
                <w:szCs w:val="28"/>
                <w:lang w:val="uk-UA"/>
              </w:rPr>
              <w:t>Відділ</w:t>
            </w:r>
            <w:r w:rsidRPr="00AD22E3">
              <w:rPr>
                <w:szCs w:val="28"/>
                <w:lang w:val="uk-UA"/>
              </w:rPr>
              <w:t xml:space="preserve"> організаційно</w:t>
            </w:r>
            <w:r>
              <w:rPr>
                <w:szCs w:val="28"/>
                <w:lang w:val="uk-UA"/>
              </w:rPr>
              <w:t>го</w:t>
            </w:r>
            <w:r w:rsidRPr="00AD22E3">
              <w:rPr>
                <w:szCs w:val="28"/>
                <w:lang w:val="uk-UA"/>
              </w:rPr>
              <w:t xml:space="preserve"> забезпечення;</w:t>
            </w:r>
          </w:p>
          <w:p w14:paraId="6A6CD94D" w14:textId="7825E779" w:rsidR="008D6A1E" w:rsidRPr="00AD22E3" w:rsidRDefault="008D6A1E" w:rsidP="008D6A1E">
            <w:pPr>
              <w:jc w:val="center"/>
              <w:rPr>
                <w:b/>
                <w:szCs w:val="28"/>
                <w:lang w:val="uk-UA"/>
              </w:rPr>
            </w:pPr>
            <w:r w:rsidRPr="00AD22E3">
              <w:rPr>
                <w:szCs w:val="28"/>
                <w:lang w:val="uk-UA"/>
              </w:rPr>
              <w:t>Структурні підрозділи</w:t>
            </w:r>
          </w:p>
          <w:p w14:paraId="00504AC0" w14:textId="77777777" w:rsidR="008D6A1E" w:rsidRPr="00AD22E3" w:rsidRDefault="008D6A1E" w:rsidP="008D6A1E">
            <w:pPr>
              <w:jc w:val="center"/>
              <w:rPr>
                <w:lang w:val="uk-UA"/>
              </w:rPr>
            </w:pPr>
          </w:p>
        </w:tc>
        <w:tc>
          <w:tcPr>
            <w:tcW w:w="2268" w:type="dxa"/>
            <w:shd w:val="clear" w:color="auto" w:fill="auto"/>
          </w:tcPr>
          <w:p w14:paraId="23505589" w14:textId="028B2EFC" w:rsidR="008D6A1E" w:rsidRPr="00AD22E3" w:rsidRDefault="008D6A1E" w:rsidP="008D6A1E">
            <w:pPr>
              <w:jc w:val="both"/>
              <w:rPr>
                <w:lang w:val="uk-UA"/>
              </w:rPr>
            </w:pPr>
            <w:r w:rsidRPr="00AD22E3">
              <w:rPr>
                <w:szCs w:val="28"/>
                <w:lang w:val="uk-UA"/>
              </w:rPr>
              <w:t>Забезпечено надання інформації за щонайменше 90% запитів на отримання публічної інформації, проведено облік усіх отриманих запитів на інформацію у відповідності з чинним законодавством</w:t>
            </w:r>
          </w:p>
        </w:tc>
        <w:tc>
          <w:tcPr>
            <w:tcW w:w="4188" w:type="dxa"/>
          </w:tcPr>
          <w:p w14:paraId="77857720" w14:textId="0BD26B7F" w:rsidR="008D6A1E" w:rsidRPr="00D01ED7" w:rsidRDefault="008D6A1E" w:rsidP="008D6A1E">
            <w:pPr>
              <w:jc w:val="both"/>
              <w:rPr>
                <w:color w:val="FF0000"/>
                <w:szCs w:val="28"/>
                <w:lang w:val="uk-UA"/>
              </w:rPr>
            </w:pPr>
            <w:r w:rsidRPr="00D01ED7">
              <w:rPr>
                <w:lang w:val="uk-UA"/>
              </w:rPr>
              <w:t xml:space="preserve">Забезпечено надання інформації за запитами на отримання публічної  інформації та ведення обліку запитів на інформацію у відповідності з чинним законодавством. Таким чином за звітній період розглянуто 28 запитів. </w:t>
            </w:r>
          </w:p>
        </w:tc>
      </w:tr>
      <w:tr w:rsidR="008D6A1E" w:rsidRPr="00A77F7E" w14:paraId="1E3FCCDB" w14:textId="5638063A" w:rsidTr="00C47F84">
        <w:tc>
          <w:tcPr>
            <w:tcW w:w="558" w:type="dxa"/>
            <w:gridSpan w:val="2"/>
            <w:shd w:val="clear" w:color="auto" w:fill="auto"/>
          </w:tcPr>
          <w:p w14:paraId="58A49E1C" w14:textId="46EC5B41" w:rsidR="008D6A1E" w:rsidRPr="00AD22E3" w:rsidRDefault="008D6A1E" w:rsidP="008D6A1E">
            <w:pPr>
              <w:jc w:val="center"/>
              <w:rPr>
                <w:szCs w:val="28"/>
                <w:lang w:val="uk-UA"/>
              </w:rPr>
            </w:pPr>
            <w:r w:rsidRPr="00AD22E3">
              <w:rPr>
                <w:szCs w:val="28"/>
                <w:lang w:val="uk-UA"/>
              </w:rPr>
              <w:t>3</w:t>
            </w:r>
          </w:p>
        </w:tc>
        <w:tc>
          <w:tcPr>
            <w:tcW w:w="2278" w:type="dxa"/>
            <w:shd w:val="clear" w:color="auto" w:fill="auto"/>
          </w:tcPr>
          <w:p w14:paraId="674DD3BD" w14:textId="77777777" w:rsidR="008D6A1E" w:rsidRPr="00AD22E3" w:rsidRDefault="008D6A1E" w:rsidP="008D6A1E">
            <w:pPr>
              <w:jc w:val="both"/>
              <w:rPr>
                <w:szCs w:val="28"/>
                <w:lang w:val="uk-UA"/>
              </w:rPr>
            </w:pPr>
            <w:r w:rsidRPr="00AD22E3">
              <w:rPr>
                <w:szCs w:val="28"/>
                <w:lang w:val="uk-UA"/>
              </w:rPr>
              <w:t xml:space="preserve">Забезпечення доступу до інформації шляхом оприлюднення її на офіційному </w:t>
            </w:r>
            <w:proofErr w:type="spellStart"/>
            <w:r w:rsidRPr="00AD22E3">
              <w:rPr>
                <w:szCs w:val="28"/>
                <w:lang w:val="uk-UA"/>
              </w:rPr>
              <w:t>вебсайті</w:t>
            </w:r>
            <w:proofErr w:type="spellEnd"/>
            <w:r w:rsidRPr="00AD22E3">
              <w:rPr>
                <w:szCs w:val="28"/>
                <w:lang w:val="uk-UA"/>
              </w:rPr>
              <w:t xml:space="preserve"> в мережі Інтернет, на інформаційних стендах, іншим способом</w:t>
            </w:r>
          </w:p>
          <w:p w14:paraId="3E526B7E" w14:textId="77777777" w:rsidR="008D6A1E" w:rsidRPr="00AD22E3" w:rsidRDefault="008D6A1E" w:rsidP="008D6A1E">
            <w:pPr>
              <w:jc w:val="both"/>
              <w:rPr>
                <w:lang w:val="uk-UA"/>
              </w:rPr>
            </w:pPr>
          </w:p>
        </w:tc>
        <w:tc>
          <w:tcPr>
            <w:tcW w:w="2268" w:type="dxa"/>
            <w:shd w:val="clear" w:color="auto" w:fill="auto"/>
          </w:tcPr>
          <w:p w14:paraId="7AF29A02" w14:textId="2FC0D9F2" w:rsidR="008D6A1E" w:rsidRPr="00AD22E3" w:rsidRDefault="008D6A1E" w:rsidP="008D6A1E">
            <w:pPr>
              <w:jc w:val="both"/>
              <w:rPr>
                <w:lang w:val="uk-UA"/>
              </w:rPr>
            </w:pPr>
            <w:r w:rsidRPr="00AD22E3">
              <w:rPr>
                <w:szCs w:val="28"/>
                <w:lang w:val="uk-UA"/>
              </w:rPr>
              <w:t>Закон України «Про доступ до публічної інформації», Закон України «Про інформацію»</w:t>
            </w:r>
          </w:p>
        </w:tc>
        <w:tc>
          <w:tcPr>
            <w:tcW w:w="1701" w:type="dxa"/>
            <w:shd w:val="clear" w:color="auto" w:fill="auto"/>
          </w:tcPr>
          <w:p w14:paraId="480B4BBE" w14:textId="1475DC0E" w:rsidR="008D6A1E" w:rsidRPr="00AD22E3" w:rsidRDefault="008D6A1E" w:rsidP="008D6A1E">
            <w:pPr>
              <w:jc w:val="center"/>
              <w:rPr>
                <w:lang w:val="uk-UA"/>
              </w:rPr>
            </w:pPr>
            <w:r w:rsidRPr="00AD22E3">
              <w:rPr>
                <w:szCs w:val="28"/>
                <w:lang w:val="uk-UA"/>
              </w:rPr>
              <w:t>Протягом року</w:t>
            </w:r>
          </w:p>
        </w:tc>
        <w:tc>
          <w:tcPr>
            <w:tcW w:w="2268" w:type="dxa"/>
            <w:shd w:val="clear" w:color="auto" w:fill="auto"/>
          </w:tcPr>
          <w:p w14:paraId="0887AEF9" w14:textId="25F662CB" w:rsidR="008D6A1E" w:rsidRPr="00981EC3" w:rsidRDefault="008D6A1E" w:rsidP="008D6A1E">
            <w:pPr>
              <w:jc w:val="center"/>
              <w:rPr>
                <w:color w:val="000000" w:themeColor="text1"/>
                <w:szCs w:val="28"/>
                <w:lang w:val="uk-UA"/>
              </w:rPr>
            </w:pPr>
            <w:r w:rsidRPr="00981EC3">
              <w:rPr>
                <w:color w:val="000000" w:themeColor="text1"/>
                <w:szCs w:val="28"/>
                <w:lang w:val="uk-UA"/>
              </w:rPr>
              <w:t>Відділ організаційного забезпечення;</w:t>
            </w:r>
          </w:p>
          <w:p w14:paraId="74658C2A" w14:textId="612E0477" w:rsidR="008D6A1E" w:rsidRPr="00AD22E3" w:rsidRDefault="008D6A1E" w:rsidP="008D6A1E">
            <w:pPr>
              <w:jc w:val="center"/>
              <w:rPr>
                <w:lang w:val="uk-UA"/>
              </w:rPr>
            </w:pPr>
            <w:r w:rsidRPr="00981EC3">
              <w:rPr>
                <w:color w:val="000000" w:themeColor="text1"/>
                <w:szCs w:val="28"/>
                <w:lang w:val="uk-UA"/>
              </w:rPr>
              <w:t>Структурні підрозділи</w:t>
            </w:r>
          </w:p>
        </w:tc>
        <w:tc>
          <w:tcPr>
            <w:tcW w:w="2268" w:type="dxa"/>
            <w:shd w:val="clear" w:color="auto" w:fill="auto"/>
          </w:tcPr>
          <w:p w14:paraId="76BF26C8" w14:textId="31CA0221" w:rsidR="008D6A1E" w:rsidRPr="00AD22E3" w:rsidRDefault="008D6A1E" w:rsidP="008D6A1E">
            <w:pPr>
              <w:jc w:val="both"/>
              <w:rPr>
                <w:lang w:val="uk-UA"/>
              </w:rPr>
            </w:pPr>
            <w:r w:rsidRPr="00AD22E3">
              <w:rPr>
                <w:szCs w:val="28"/>
                <w:lang w:val="uk-UA"/>
              </w:rPr>
              <w:t xml:space="preserve">Забезпечено доступ до інформації шляхом оприлюднення </w:t>
            </w:r>
            <w:r>
              <w:rPr>
                <w:szCs w:val="28"/>
                <w:lang w:val="uk-UA"/>
              </w:rPr>
              <w:t xml:space="preserve">її </w:t>
            </w:r>
            <w:r w:rsidRPr="00AD22E3">
              <w:rPr>
                <w:szCs w:val="28"/>
                <w:lang w:val="uk-UA"/>
              </w:rPr>
              <w:t>на інформаційних стендах</w:t>
            </w:r>
            <w:r>
              <w:rPr>
                <w:szCs w:val="28"/>
                <w:lang w:val="uk-UA"/>
              </w:rPr>
              <w:t xml:space="preserve"> та </w:t>
            </w:r>
            <w:r w:rsidRPr="00AD22E3">
              <w:rPr>
                <w:szCs w:val="28"/>
                <w:lang w:val="uk-UA"/>
              </w:rPr>
              <w:t xml:space="preserve">на офіційному веб-сайті Південного міжрегіонального головного управління </w:t>
            </w:r>
            <w:r w:rsidRPr="00AD22E3">
              <w:rPr>
                <w:szCs w:val="28"/>
                <w:lang w:val="uk-UA" w:eastAsia="uk-UA"/>
              </w:rPr>
              <w:t xml:space="preserve">оприлюднені звіти </w:t>
            </w:r>
            <w:r w:rsidRPr="00AD22E3">
              <w:rPr>
                <w:szCs w:val="28"/>
                <w:lang w:val="uk-UA"/>
              </w:rPr>
              <w:t>про надходження інформаційних запитів</w:t>
            </w:r>
          </w:p>
        </w:tc>
        <w:tc>
          <w:tcPr>
            <w:tcW w:w="4188" w:type="dxa"/>
          </w:tcPr>
          <w:p w14:paraId="3E53C5CC" w14:textId="0CE63769" w:rsidR="008D6A1E" w:rsidRPr="00D01ED7" w:rsidRDefault="008D6A1E" w:rsidP="008D6A1E">
            <w:pPr>
              <w:jc w:val="both"/>
              <w:rPr>
                <w:color w:val="FF0000"/>
                <w:szCs w:val="28"/>
                <w:lang w:val="uk-UA"/>
              </w:rPr>
            </w:pPr>
            <w:r w:rsidRPr="00D01ED7">
              <w:rPr>
                <w:lang w:val="uk-UA"/>
              </w:rPr>
              <w:t xml:space="preserve">Забезпечено доступ до інформації шляхом оприлюднення її на офіційному </w:t>
            </w:r>
            <w:proofErr w:type="spellStart"/>
            <w:r w:rsidRPr="00D01ED7">
              <w:rPr>
                <w:lang w:val="uk-UA"/>
              </w:rPr>
              <w:t>вебсайті</w:t>
            </w:r>
            <w:proofErr w:type="spellEnd"/>
            <w:r w:rsidRPr="00D01ED7">
              <w:rPr>
                <w:lang w:val="uk-UA"/>
              </w:rPr>
              <w:t xml:space="preserve"> та сторінці </w:t>
            </w:r>
            <w:proofErr w:type="spellStart"/>
            <w:r w:rsidRPr="00D01ED7">
              <w:rPr>
                <w:lang w:val="uk-UA"/>
              </w:rPr>
              <w:t>Facebook</w:t>
            </w:r>
            <w:proofErr w:type="spellEnd"/>
            <w:r w:rsidRPr="00D01ED7">
              <w:rPr>
                <w:lang w:val="uk-UA"/>
              </w:rPr>
              <w:t>.</w:t>
            </w:r>
          </w:p>
        </w:tc>
      </w:tr>
      <w:tr w:rsidR="008D6A1E" w:rsidRPr="00AD22E3" w14:paraId="1D870B54" w14:textId="2ED7FE13" w:rsidTr="00C47F84">
        <w:tc>
          <w:tcPr>
            <w:tcW w:w="558" w:type="dxa"/>
            <w:gridSpan w:val="2"/>
            <w:shd w:val="clear" w:color="auto" w:fill="auto"/>
          </w:tcPr>
          <w:p w14:paraId="10A2AD53" w14:textId="7475B210" w:rsidR="008D6A1E" w:rsidRPr="00AD22E3" w:rsidRDefault="008D6A1E" w:rsidP="008D6A1E">
            <w:pPr>
              <w:jc w:val="center"/>
              <w:rPr>
                <w:szCs w:val="28"/>
                <w:lang w:val="uk-UA"/>
              </w:rPr>
            </w:pPr>
            <w:r w:rsidRPr="00AD22E3">
              <w:rPr>
                <w:szCs w:val="28"/>
                <w:lang w:val="uk-UA"/>
              </w:rPr>
              <w:t>4</w:t>
            </w:r>
          </w:p>
        </w:tc>
        <w:tc>
          <w:tcPr>
            <w:tcW w:w="2278" w:type="dxa"/>
            <w:shd w:val="clear" w:color="auto" w:fill="auto"/>
          </w:tcPr>
          <w:p w14:paraId="4BE012BB" w14:textId="0A3648C8" w:rsidR="008D6A1E" w:rsidRPr="00AD22E3" w:rsidRDefault="008D6A1E" w:rsidP="008D6A1E">
            <w:pPr>
              <w:jc w:val="both"/>
              <w:rPr>
                <w:lang w:val="uk-UA"/>
              </w:rPr>
            </w:pPr>
            <w:r w:rsidRPr="00AD22E3">
              <w:rPr>
                <w:szCs w:val="28"/>
                <w:lang w:val="uk-UA"/>
              </w:rPr>
              <w:t>Здійснення систематичного аналізу роботи зі зверненнями громадян з метою виявлення найбільш гострих суспільно значущих проблем, формування звітності по роботі із зверненнями громадян</w:t>
            </w:r>
          </w:p>
        </w:tc>
        <w:tc>
          <w:tcPr>
            <w:tcW w:w="2268" w:type="dxa"/>
            <w:shd w:val="clear" w:color="auto" w:fill="auto"/>
          </w:tcPr>
          <w:p w14:paraId="3BF83D08" w14:textId="71C88F8C" w:rsidR="008D6A1E" w:rsidRPr="00AD22E3" w:rsidRDefault="008D6A1E" w:rsidP="008D6A1E">
            <w:pPr>
              <w:jc w:val="both"/>
              <w:rPr>
                <w:szCs w:val="28"/>
                <w:lang w:val="uk-UA"/>
              </w:rPr>
            </w:pPr>
            <w:r w:rsidRPr="00AD22E3">
              <w:rPr>
                <w:szCs w:val="28"/>
                <w:lang w:val="uk-UA"/>
              </w:rPr>
              <w:t>Закон України «Про звернення громадян», доручення Кабінету Міністрів  України    від   05.03.2018   року</w:t>
            </w:r>
          </w:p>
          <w:p w14:paraId="6E3B7802" w14:textId="3D4A1E4B" w:rsidR="008D6A1E" w:rsidRPr="00AD22E3" w:rsidRDefault="008D6A1E" w:rsidP="008D6A1E">
            <w:pPr>
              <w:jc w:val="both"/>
              <w:rPr>
                <w:lang w:val="uk-UA"/>
              </w:rPr>
            </w:pPr>
            <w:r w:rsidRPr="00AD22E3">
              <w:rPr>
                <w:szCs w:val="28"/>
                <w:lang w:val="uk-UA"/>
              </w:rPr>
              <w:t>№ 8815/1/1-18</w:t>
            </w:r>
          </w:p>
        </w:tc>
        <w:tc>
          <w:tcPr>
            <w:tcW w:w="1701" w:type="dxa"/>
            <w:shd w:val="clear" w:color="auto" w:fill="auto"/>
          </w:tcPr>
          <w:p w14:paraId="5F78FA89" w14:textId="77777777" w:rsidR="008D6A1E" w:rsidRPr="00AD22E3" w:rsidRDefault="008D6A1E" w:rsidP="008D6A1E">
            <w:pPr>
              <w:jc w:val="center"/>
              <w:rPr>
                <w:szCs w:val="28"/>
                <w:lang w:val="uk-UA"/>
              </w:rPr>
            </w:pPr>
            <w:r w:rsidRPr="00AD22E3">
              <w:rPr>
                <w:szCs w:val="28"/>
                <w:lang w:val="uk-UA"/>
              </w:rPr>
              <w:t>Щокварталу до 15 числа місяця, наступного за останнім місяцем звітного періоду</w:t>
            </w:r>
          </w:p>
          <w:p w14:paraId="7A77CA07" w14:textId="77777777" w:rsidR="008D6A1E" w:rsidRPr="00AD22E3" w:rsidRDefault="008D6A1E" w:rsidP="008D6A1E">
            <w:pPr>
              <w:jc w:val="center"/>
              <w:rPr>
                <w:lang w:val="uk-UA"/>
              </w:rPr>
            </w:pPr>
          </w:p>
        </w:tc>
        <w:tc>
          <w:tcPr>
            <w:tcW w:w="2268" w:type="dxa"/>
            <w:shd w:val="clear" w:color="auto" w:fill="auto"/>
          </w:tcPr>
          <w:p w14:paraId="608E5E8F" w14:textId="7838BBB1" w:rsidR="008D6A1E" w:rsidRPr="00AD22E3" w:rsidRDefault="008D6A1E" w:rsidP="008D6A1E">
            <w:pPr>
              <w:jc w:val="center"/>
              <w:rPr>
                <w:lang w:val="uk-UA"/>
              </w:rPr>
            </w:pPr>
            <w:r>
              <w:rPr>
                <w:szCs w:val="28"/>
                <w:lang w:val="uk-UA"/>
              </w:rPr>
              <w:t>Відділ організаційного забезпечення</w:t>
            </w:r>
          </w:p>
        </w:tc>
        <w:tc>
          <w:tcPr>
            <w:tcW w:w="2268" w:type="dxa"/>
            <w:shd w:val="clear" w:color="auto" w:fill="auto"/>
          </w:tcPr>
          <w:p w14:paraId="50CE8311" w14:textId="19D75798" w:rsidR="008D6A1E" w:rsidRPr="00AD22E3" w:rsidRDefault="008D6A1E" w:rsidP="008D6A1E">
            <w:pPr>
              <w:jc w:val="both"/>
              <w:rPr>
                <w:lang w:val="uk-UA"/>
              </w:rPr>
            </w:pPr>
            <w:r w:rsidRPr="00AD22E3">
              <w:rPr>
                <w:szCs w:val="28"/>
                <w:lang w:val="uk-UA"/>
              </w:rPr>
              <w:t>Здійснено систематичний аналіз роботи зі зверненнями громадян, сформовано звітність по роботі із зверненнями громадян та подано на розгляд начальнику Південного міжрегіонального головного управління</w:t>
            </w:r>
          </w:p>
        </w:tc>
        <w:tc>
          <w:tcPr>
            <w:tcW w:w="4188" w:type="dxa"/>
          </w:tcPr>
          <w:p w14:paraId="2F3AE603" w14:textId="531C4CEB" w:rsidR="008D6A1E" w:rsidRPr="00D01ED7" w:rsidRDefault="008D6A1E" w:rsidP="008D6A1E">
            <w:pPr>
              <w:jc w:val="both"/>
              <w:rPr>
                <w:color w:val="FF0000"/>
                <w:szCs w:val="28"/>
                <w:lang w:val="uk-UA"/>
              </w:rPr>
            </w:pPr>
            <w:r w:rsidRPr="00D01ED7">
              <w:rPr>
                <w:lang w:val="uk-UA"/>
              </w:rPr>
              <w:t>Здійснено систематичний аналіз роботи зі  зверненнями громадян, сформовано  4 аналітичні довідки за кожен квартал по роботі із зверненнями громадян.</w:t>
            </w:r>
          </w:p>
        </w:tc>
      </w:tr>
      <w:tr w:rsidR="008D6A1E" w:rsidRPr="00AD22E3" w14:paraId="14CC0EEC" w14:textId="0196C308" w:rsidTr="00016422">
        <w:tc>
          <w:tcPr>
            <w:tcW w:w="15529" w:type="dxa"/>
            <w:gridSpan w:val="8"/>
            <w:shd w:val="clear" w:color="auto" w:fill="auto"/>
          </w:tcPr>
          <w:p w14:paraId="0FC4B764" w14:textId="7279A94E" w:rsidR="008D6A1E" w:rsidRPr="00D01ED7" w:rsidRDefault="008D6A1E" w:rsidP="008D6A1E">
            <w:pPr>
              <w:jc w:val="center"/>
              <w:rPr>
                <w:b/>
                <w:color w:val="FF0000"/>
                <w:szCs w:val="28"/>
                <w:lang w:val="uk-UA"/>
              </w:rPr>
            </w:pPr>
            <w:r w:rsidRPr="00D01ED7">
              <w:rPr>
                <w:b/>
                <w:szCs w:val="28"/>
                <w:lang w:val="uk-UA"/>
              </w:rPr>
              <w:t>Взаємодія із медіа та громадськістю</w:t>
            </w:r>
          </w:p>
        </w:tc>
      </w:tr>
      <w:tr w:rsidR="008D6A1E" w:rsidRPr="00516808" w14:paraId="7AF3128D" w14:textId="08BC34A0" w:rsidTr="00C47F84">
        <w:tc>
          <w:tcPr>
            <w:tcW w:w="558" w:type="dxa"/>
            <w:gridSpan w:val="2"/>
            <w:shd w:val="clear" w:color="auto" w:fill="auto"/>
          </w:tcPr>
          <w:p w14:paraId="73652137" w14:textId="12BA01FD" w:rsidR="008D6A1E" w:rsidRPr="009B5F93" w:rsidRDefault="008D6A1E" w:rsidP="008D6A1E">
            <w:pPr>
              <w:jc w:val="center"/>
              <w:rPr>
                <w:szCs w:val="28"/>
                <w:lang w:val="uk-UA"/>
              </w:rPr>
            </w:pPr>
            <w:r w:rsidRPr="009B5F93">
              <w:rPr>
                <w:szCs w:val="28"/>
                <w:lang w:val="uk-UA"/>
              </w:rPr>
              <w:t>1</w:t>
            </w:r>
          </w:p>
        </w:tc>
        <w:tc>
          <w:tcPr>
            <w:tcW w:w="2278" w:type="dxa"/>
            <w:shd w:val="clear" w:color="auto" w:fill="auto"/>
          </w:tcPr>
          <w:p w14:paraId="09B81EA4" w14:textId="0A2C5BAC" w:rsidR="008D6A1E" w:rsidRPr="009B5F93" w:rsidRDefault="008D6A1E" w:rsidP="008D6A1E">
            <w:pPr>
              <w:jc w:val="both"/>
              <w:rPr>
                <w:lang w:val="uk-UA"/>
              </w:rPr>
            </w:pPr>
            <w:r w:rsidRPr="009B5F93">
              <w:rPr>
                <w:szCs w:val="28"/>
                <w:lang w:val="uk-UA"/>
              </w:rPr>
              <w:t xml:space="preserve">Висвітлення діяльності Південного міжрегіонального головного управління </w:t>
            </w:r>
            <w:r w:rsidRPr="009B5F93">
              <w:rPr>
                <w:bCs/>
                <w:szCs w:val="28"/>
                <w:lang w:val="uk-UA"/>
              </w:rPr>
              <w:t>Державної служби України з питань безпечності харчових продуктів та захисту споживачів на державному кордоні</w:t>
            </w:r>
          </w:p>
        </w:tc>
        <w:tc>
          <w:tcPr>
            <w:tcW w:w="2268" w:type="dxa"/>
            <w:shd w:val="clear" w:color="auto" w:fill="auto"/>
          </w:tcPr>
          <w:p w14:paraId="777C1D2A" w14:textId="20E592B6" w:rsidR="008D6A1E" w:rsidRPr="009B5F93" w:rsidRDefault="008D6A1E" w:rsidP="008D6A1E">
            <w:pPr>
              <w:jc w:val="both"/>
              <w:rPr>
                <w:lang w:val="uk-UA"/>
              </w:rPr>
            </w:pPr>
            <w:r w:rsidRPr="009B5F93">
              <w:rPr>
                <w:szCs w:val="28"/>
                <w:lang w:val="uk-UA"/>
              </w:rPr>
              <w:t xml:space="preserve">Закон України від «Про доступ до публічної інформації», Положення про </w:t>
            </w:r>
            <w:r w:rsidRPr="009B5F93">
              <w:rPr>
                <w:szCs w:val="28"/>
                <w:shd w:val="clear" w:color="auto" w:fill="FFFFFF"/>
                <w:lang w:val="uk-UA"/>
              </w:rPr>
              <w:t xml:space="preserve">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затверджене наказом </w:t>
            </w:r>
            <w:proofErr w:type="spellStart"/>
            <w:r w:rsidRPr="009B5F93">
              <w:rPr>
                <w:szCs w:val="28"/>
                <w:shd w:val="clear" w:color="auto" w:fill="FFFFFF"/>
                <w:lang w:val="uk-UA"/>
              </w:rPr>
              <w:t>Держпродспоживслужби</w:t>
            </w:r>
            <w:proofErr w:type="spellEnd"/>
            <w:r w:rsidRPr="009B5F93">
              <w:rPr>
                <w:szCs w:val="28"/>
                <w:shd w:val="clear" w:color="auto" w:fill="FFFFFF"/>
                <w:lang w:val="uk-UA"/>
              </w:rPr>
              <w:t xml:space="preserve"> від 13.11.2020 № 762</w:t>
            </w:r>
          </w:p>
        </w:tc>
        <w:tc>
          <w:tcPr>
            <w:tcW w:w="1701" w:type="dxa"/>
            <w:shd w:val="clear" w:color="auto" w:fill="auto"/>
          </w:tcPr>
          <w:p w14:paraId="6F77DF2C" w14:textId="24ECDE69" w:rsidR="008D6A1E" w:rsidRPr="009B5F93" w:rsidRDefault="008D6A1E" w:rsidP="008D6A1E">
            <w:pPr>
              <w:jc w:val="center"/>
              <w:rPr>
                <w:lang w:val="uk-UA"/>
              </w:rPr>
            </w:pPr>
            <w:r w:rsidRPr="009B5F93">
              <w:rPr>
                <w:bCs/>
                <w:szCs w:val="28"/>
                <w:lang w:val="uk-UA"/>
              </w:rPr>
              <w:t>Щотижнево</w:t>
            </w:r>
          </w:p>
        </w:tc>
        <w:tc>
          <w:tcPr>
            <w:tcW w:w="2268" w:type="dxa"/>
            <w:shd w:val="clear" w:color="auto" w:fill="auto"/>
          </w:tcPr>
          <w:p w14:paraId="2E1D31F2" w14:textId="425FDB35" w:rsidR="008D6A1E" w:rsidRPr="009B5F93" w:rsidRDefault="008D6A1E" w:rsidP="008D6A1E">
            <w:pPr>
              <w:jc w:val="center"/>
              <w:rPr>
                <w:lang w:val="uk-UA"/>
              </w:rPr>
            </w:pPr>
            <w:r w:rsidRPr="009B5F93">
              <w:rPr>
                <w:szCs w:val="28"/>
                <w:lang w:val="uk-UA"/>
              </w:rPr>
              <w:t xml:space="preserve">Сектор документального забезпечення та комунікацій </w:t>
            </w:r>
          </w:p>
          <w:p w14:paraId="64B99232" w14:textId="4813D443" w:rsidR="008D6A1E" w:rsidRPr="009B5F93" w:rsidRDefault="008D6A1E" w:rsidP="008D6A1E">
            <w:pPr>
              <w:jc w:val="center"/>
              <w:rPr>
                <w:lang w:val="uk-UA"/>
              </w:rPr>
            </w:pPr>
          </w:p>
        </w:tc>
        <w:tc>
          <w:tcPr>
            <w:tcW w:w="2268" w:type="dxa"/>
            <w:shd w:val="clear" w:color="auto" w:fill="auto"/>
          </w:tcPr>
          <w:p w14:paraId="3E2A61B4" w14:textId="143A4463" w:rsidR="008D6A1E" w:rsidRPr="009B5F93" w:rsidRDefault="008D6A1E" w:rsidP="008D6A1E">
            <w:pPr>
              <w:jc w:val="both"/>
              <w:rPr>
                <w:lang w:val="uk-UA"/>
              </w:rPr>
            </w:pPr>
            <w:r w:rsidRPr="009B5F93">
              <w:rPr>
                <w:szCs w:val="28"/>
                <w:lang w:val="uk-UA"/>
              </w:rPr>
              <w:t xml:space="preserve">На офіційному </w:t>
            </w:r>
            <w:proofErr w:type="spellStart"/>
            <w:r w:rsidRPr="009B5F93">
              <w:rPr>
                <w:szCs w:val="28"/>
                <w:lang w:val="uk-UA"/>
              </w:rPr>
              <w:t>вебсайті</w:t>
            </w:r>
            <w:proofErr w:type="spellEnd"/>
            <w:r w:rsidRPr="009B5F93">
              <w:rPr>
                <w:szCs w:val="28"/>
                <w:lang w:val="uk-UA"/>
              </w:rPr>
              <w:t xml:space="preserve"> оприлюднено інформацію та висвітлено актуальні новини, що стосуються діяльності Південного міжрегіонального головного управління</w:t>
            </w:r>
          </w:p>
        </w:tc>
        <w:tc>
          <w:tcPr>
            <w:tcW w:w="4188" w:type="dxa"/>
          </w:tcPr>
          <w:p w14:paraId="52973E9B" w14:textId="77777777" w:rsidR="008D6A1E" w:rsidRPr="00D01ED7" w:rsidRDefault="008D6A1E" w:rsidP="008D6A1E">
            <w:pPr>
              <w:pStyle w:val="af2"/>
              <w:spacing w:before="0" w:beforeAutospacing="0" w:after="0" w:afterAutospacing="0"/>
              <w:jc w:val="both"/>
              <w:rPr>
                <w:sz w:val="28"/>
                <w:szCs w:val="28"/>
                <w:lang w:val="uk-UA"/>
              </w:rPr>
            </w:pPr>
            <w:r w:rsidRPr="00D01ED7">
              <w:rPr>
                <w:sz w:val="28"/>
                <w:szCs w:val="28"/>
                <w:lang w:val="uk-UA"/>
              </w:rPr>
              <w:t xml:space="preserve">На офіційному </w:t>
            </w:r>
            <w:proofErr w:type="spellStart"/>
            <w:r w:rsidRPr="00D01ED7">
              <w:rPr>
                <w:sz w:val="28"/>
                <w:szCs w:val="28"/>
                <w:lang w:val="uk-UA"/>
              </w:rPr>
              <w:t>вебпорталі</w:t>
            </w:r>
            <w:proofErr w:type="spellEnd"/>
            <w:r w:rsidRPr="00D01ED7">
              <w:rPr>
                <w:sz w:val="28"/>
                <w:szCs w:val="28"/>
                <w:lang w:val="uk-UA"/>
              </w:rPr>
              <w:t xml:space="preserve"> Південного міжрегіонального головного управління розміщено 160 публікацій, які висвітлюють ключові аспекти діяльності управління. Це матеріали, що охоплюють актуальні питання контролю та нагляду, заходи з забезпечення безпеки харчових продуктів, ветеринарії та інші важливі напрямки роботи.</w:t>
            </w:r>
          </w:p>
          <w:p w14:paraId="0F49B2E1" w14:textId="77777777" w:rsidR="008D6A1E" w:rsidRPr="00D01ED7" w:rsidRDefault="008D6A1E" w:rsidP="008D6A1E">
            <w:pPr>
              <w:pStyle w:val="af2"/>
              <w:spacing w:before="0" w:beforeAutospacing="0" w:after="0" w:afterAutospacing="0"/>
              <w:jc w:val="both"/>
              <w:rPr>
                <w:sz w:val="28"/>
                <w:szCs w:val="28"/>
                <w:lang w:val="uk-UA"/>
              </w:rPr>
            </w:pPr>
            <w:r w:rsidRPr="00D01ED7">
              <w:rPr>
                <w:sz w:val="28"/>
                <w:szCs w:val="28"/>
                <w:lang w:val="uk-UA"/>
              </w:rPr>
              <w:t xml:space="preserve">Для зручності громадян та розширення аудиторії, матеріали також поширюються через сторінку управління у </w:t>
            </w:r>
            <w:r w:rsidRPr="00D01ED7">
              <w:rPr>
                <w:sz w:val="28"/>
                <w:szCs w:val="28"/>
              </w:rPr>
              <w:t>Facebook</w:t>
            </w:r>
            <w:r w:rsidRPr="00D01ED7">
              <w:rPr>
                <w:sz w:val="28"/>
                <w:szCs w:val="28"/>
                <w:lang w:val="uk-UA"/>
              </w:rPr>
              <w:t>, що сприяє оперативному інформуванню громадськості та забезпечує доступ до важливих новин у зручному форматі.</w:t>
            </w:r>
          </w:p>
          <w:p w14:paraId="373B8D12" w14:textId="742B8BC2" w:rsidR="008D6A1E" w:rsidRPr="00D01ED7" w:rsidRDefault="008D6A1E" w:rsidP="008D6A1E">
            <w:pPr>
              <w:pStyle w:val="af2"/>
              <w:spacing w:before="0" w:beforeAutospacing="0" w:after="0" w:afterAutospacing="0"/>
              <w:jc w:val="both"/>
              <w:rPr>
                <w:sz w:val="28"/>
                <w:szCs w:val="28"/>
                <w:lang w:val="uk-UA"/>
              </w:rPr>
            </w:pPr>
            <w:proofErr w:type="spellStart"/>
            <w:r w:rsidRPr="00D01ED7">
              <w:rPr>
                <w:sz w:val="28"/>
                <w:szCs w:val="28"/>
              </w:rPr>
              <w:t>Крім</w:t>
            </w:r>
            <w:proofErr w:type="spellEnd"/>
            <w:r w:rsidRPr="00D01ED7">
              <w:rPr>
                <w:sz w:val="28"/>
                <w:szCs w:val="28"/>
              </w:rPr>
              <w:t xml:space="preserve"> того, на </w:t>
            </w:r>
            <w:proofErr w:type="spellStart"/>
            <w:r w:rsidRPr="00D01ED7">
              <w:rPr>
                <w:sz w:val="28"/>
                <w:szCs w:val="28"/>
              </w:rPr>
              <w:t>вебпорталі</w:t>
            </w:r>
            <w:proofErr w:type="spellEnd"/>
            <w:r w:rsidRPr="00D01ED7">
              <w:rPr>
                <w:sz w:val="28"/>
                <w:szCs w:val="28"/>
              </w:rPr>
              <w:t xml:space="preserve"> </w:t>
            </w:r>
            <w:proofErr w:type="spellStart"/>
            <w:r w:rsidRPr="00D01ED7">
              <w:rPr>
                <w:sz w:val="28"/>
                <w:szCs w:val="28"/>
              </w:rPr>
              <w:t>оновлено</w:t>
            </w:r>
            <w:proofErr w:type="spellEnd"/>
            <w:r w:rsidRPr="00D01ED7">
              <w:rPr>
                <w:sz w:val="28"/>
                <w:szCs w:val="28"/>
              </w:rPr>
              <w:t xml:space="preserve"> </w:t>
            </w:r>
            <w:proofErr w:type="spellStart"/>
            <w:r w:rsidRPr="00D01ED7">
              <w:rPr>
                <w:sz w:val="28"/>
                <w:szCs w:val="28"/>
              </w:rPr>
              <w:t>інформацію</w:t>
            </w:r>
            <w:proofErr w:type="spellEnd"/>
            <w:r w:rsidRPr="00D01ED7">
              <w:rPr>
                <w:sz w:val="28"/>
                <w:szCs w:val="28"/>
              </w:rPr>
              <w:t xml:space="preserve"> </w:t>
            </w:r>
            <w:proofErr w:type="spellStart"/>
            <w:r w:rsidRPr="00D01ED7">
              <w:rPr>
                <w:sz w:val="28"/>
                <w:szCs w:val="28"/>
              </w:rPr>
              <w:t>щодо</w:t>
            </w:r>
            <w:proofErr w:type="spellEnd"/>
            <w:r w:rsidRPr="00D01ED7">
              <w:rPr>
                <w:sz w:val="28"/>
                <w:szCs w:val="28"/>
              </w:rPr>
              <w:t xml:space="preserve"> </w:t>
            </w:r>
            <w:proofErr w:type="spellStart"/>
            <w:r w:rsidRPr="00D01ED7">
              <w:rPr>
                <w:sz w:val="28"/>
                <w:szCs w:val="28"/>
              </w:rPr>
              <w:t>фінансової</w:t>
            </w:r>
            <w:proofErr w:type="spellEnd"/>
            <w:r w:rsidRPr="00D01ED7">
              <w:rPr>
                <w:sz w:val="28"/>
                <w:szCs w:val="28"/>
              </w:rPr>
              <w:t xml:space="preserve"> </w:t>
            </w:r>
            <w:proofErr w:type="spellStart"/>
            <w:r w:rsidRPr="00D01ED7">
              <w:rPr>
                <w:sz w:val="28"/>
                <w:szCs w:val="28"/>
              </w:rPr>
              <w:t>звітності</w:t>
            </w:r>
            <w:proofErr w:type="spellEnd"/>
            <w:r w:rsidRPr="00D01ED7">
              <w:rPr>
                <w:sz w:val="28"/>
                <w:szCs w:val="28"/>
              </w:rPr>
              <w:t xml:space="preserve"> за 9 </w:t>
            </w:r>
            <w:proofErr w:type="spellStart"/>
            <w:r w:rsidRPr="00D01ED7">
              <w:rPr>
                <w:sz w:val="28"/>
                <w:szCs w:val="28"/>
              </w:rPr>
              <w:t>місяців</w:t>
            </w:r>
            <w:proofErr w:type="spellEnd"/>
            <w:r w:rsidRPr="00D01ED7">
              <w:rPr>
                <w:sz w:val="28"/>
                <w:szCs w:val="28"/>
              </w:rPr>
              <w:t xml:space="preserve"> 2024 року</w:t>
            </w:r>
            <w:r w:rsidR="00D01ED7" w:rsidRPr="00D01ED7">
              <w:rPr>
                <w:sz w:val="28"/>
                <w:szCs w:val="28"/>
                <w:lang w:val="uk-UA"/>
              </w:rPr>
              <w:t xml:space="preserve"> та за 2024 рік</w:t>
            </w:r>
            <w:r w:rsidRPr="00D01ED7">
              <w:rPr>
                <w:sz w:val="28"/>
                <w:szCs w:val="28"/>
              </w:rPr>
              <w:t xml:space="preserve">. </w:t>
            </w:r>
            <w:proofErr w:type="spellStart"/>
            <w:r w:rsidRPr="00D01ED7">
              <w:rPr>
                <w:sz w:val="28"/>
                <w:szCs w:val="28"/>
              </w:rPr>
              <w:t>Ці</w:t>
            </w:r>
            <w:proofErr w:type="spellEnd"/>
            <w:r w:rsidRPr="00D01ED7">
              <w:rPr>
                <w:sz w:val="28"/>
                <w:szCs w:val="28"/>
              </w:rPr>
              <w:t xml:space="preserve"> </w:t>
            </w:r>
            <w:proofErr w:type="spellStart"/>
            <w:r w:rsidRPr="00D01ED7">
              <w:rPr>
                <w:sz w:val="28"/>
                <w:szCs w:val="28"/>
              </w:rPr>
              <w:t>дані</w:t>
            </w:r>
            <w:proofErr w:type="spellEnd"/>
            <w:r w:rsidRPr="00D01ED7">
              <w:rPr>
                <w:sz w:val="28"/>
                <w:szCs w:val="28"/>
              </w:rPr>
              <w:t xml:space="preserve"> </w:t>
            </w:r>
            <w:proofErr w:type="spellStart"/>
            <w:r w:rsidRPr="00D01ED7">
              <w:rPr>
                <w:sz w:val="28"/>
                <w:szCs w:val="28"/>
              </w:rPr>
              <w:t>відображають</w:t>
            </w:r>
            <w:proofErr w:type="spellEnd"/>
            <w:r w:rsidRPr="00D01ED7">
              <w:rPr>
                <w:sz w:val="28"/>
                <w:szCs w:val="28"/>
              </w:rPr>
              <w:t xml:space="preserve"> </w:t>
            </w:r>
            <w:proofErr w:type="spellStart"/>
            <w:r w:rsidRPr="00D01ED7">
              <w:rPr>
                <w:sz w:val="28"/>
                <w:szCs w:val="28"/>
              </w:rPr>
              <w:t>прозорість</w:t>
            </w:r>
            <w:proofErr w:type="spellEnd"/>
            <w:r w:rsidRPr="00D01ED7">
              <w:rPr>
                <w:sz w:val="28"/>
                <w:szCs w:val="28"/>
              </w:rPr>
              <w:t xml:space="preserve"> і </w:t>
            </w:r>
            <w:proofErr w:type="spellStart"/>
            <w:r w:rsidRPr="00D01ED7">
              <w:rPr>
                <w:sz w:val="28"/>
                <w:szCs w:val="28"/>
              </w:rPr>
              <w:t>відкритість</w:t>
            </w:r>
            <w:proofErr w:type="spellEnd"/>
            <w:r w:rsidRPr="00D01ED7">
              <w:rPr>
                <w:sz w:val="28"/>
                <w:szCs w:val="28"/>
              </w:rPr>
              <w:t xml:space="preserve"> у </w:t>
            </w:r>
            <w:proofErr w:type="spellStart"/>
            <w:r w:rsidRPr="00D01ED7">
              <w:rPr>
                <w:sz w:val="28"/>
                <w:szCs w:val="28"/>
              </w:rPr>
              <w:t>використанні</w:t>
            </w:r>
            <w:proofErr w:type="spellEnd"/>
            <w:r w:rsidRPr="00D01ED7">
              <w:rPr>
                <w:sz w:val="28"/>
                <w:szCs w:val="28"/>
              </w:rPr>
              <w:t xml:space="preserve"> </w:t>
            </w:r>
            <w:proofErr w:type="spellStart"/>
            <w:r w:rsidRPr="00D01ED7">
              <w:rPr>
                <w:sz w:val="28"/>
                <w:szCs w:val="28"/>
              </w:rPr>
              <w:t>ресурсів</w:t>
            </w:r>
            <w:proofErr w:type="spellEnd"/>
            <w:r w:rsidRPr="00D01ED7">
              <w:rPr>
                <w:sz w:val="28"/>
                <w:szCs w:val="28"/>
              </w:rPr>
              <w:t xml:space="preserve">, </w:t>
            </w:r>
            <w:proofErr w:type="spellStart"/>
            <w:r w:rsidRPr="00D01ED7">
              <w:rPr>
                <w:sz w:val="28"/>
                <w:szCs w:val="28"/>
              </w:rPr>
              <w:t>підкреслюючи</w:t>
            </w:r>
            <w:proofErr w:type="spellEnd"/>
            <w:r w:rsidRPr="00D01ED7">
              <w:rPr>
                <w:sz w:val="28"/>
                <w:szCs w:val="28"/>
              </w:rPr>
              <w:t xml:space="preserve"> </w:t>
            </w:r>
            <w:proofErr w:type="spellStart"/>
            <w:r w:rsidRPr="00D01ED7">
              <w:rPr>
                <w:sz w:val="28"/>
                <w:szCs w:val="28"/>
              </w:rPr>
              <w:t>ефективність</w:t>
            </w:r>
            <w:proofErr w:type="spellEnd"/>
            <w:r w:rsidRPr="00D01ED7">
              <w:rPr>
                <w:sz w:val="28"/>
                <w:szCs w:val="28"/>
              </w:rPr>
              <w:t xml:space="preserve"> </w:t>
            </w:r>
            <w:proofErr w:type="spellStart"/>
            <w:r w:rsidRPr="00D01ED7">
              <w:rPr>
                <w:sz w:val="28"/>
                <w:szCs w:val="28"/>
              </w:rPr>
              <w:t>діяльності</w:t>
            </w:r>
            <w:proofErr w:type="spellEnd"/>
            <w:r w:rsidRPr="00D01ED7">
              <w:rPr>
                <w:sz w:val="28"/>
                <w:szCs w:val="28"/>
              </w:rPr>
              <w:t>.</w:t>
            </w:r>
          </w:p>
        </w:tc>
      </w:tr>
      <w:tr w:rsidR="008D6A1E" w:rsidRPr="00516808" w14:paraId="46F42686" w14:textId="029FAA72" w:rsidTr="00C47F84">
        <w:tc>
          <w:tcPr>
            <w:tcW w:w="558" w:type="dxa"/>
            <w:gridSpan w:val="2"/>
            <w:shd w:val="clear" w:color="auto" w:fill="auto"/>
          </w:tcPr>
          <w:p w14:paraId="2B50005B" w14:textId="04EAF093" w:rsidR="008D6A1E" w:rsidRPr="009B5F93" w:rsidRDefault="008D6A1E" w:rsidP="008D6A1E">
            <w:pPr>
              <w:jc w:val="center"/>
              <w:rPr>
                <w:szCs w:val="28"/>
                <w:lang w:val="uk-UA"/>
              </w:rPr>
            </w:pPr>
            <w:r w:rsidRPr="009B5F93">
              <w:rPr>
                <w:szCs w:val="28"/>
                <w:lang w:val="uk-UA"/>
              </w:rPr>
              <w:t>2</w:t>
            </w:r>
          </w:p>
        </w:tc>
        <w:tc>
          <w:tcPr>
            <w:tcW w:w="2278" w:type="dxa"/>
            <w:shd w:val="clear" w:color="auto" w:fill="auto"/>
          </w:tcPr>
          <w:p w14:paraId="372A7D20" w14:textId="1DC4083B" w:rsidR="008D6A1E" w:rsidRPr="009B5F93" w:rsidRDefault="008D6A1E" w:rsidP="008D6A1E">
            <w:pPr>
              <w:rPr>
                <w:lang w:val="uk-UA"/>
              </w:rPr>
            </w:pPr>
            <w:r w:rsidRPr="009B5F93">
              <w:rPr>
                <w:lang w:val="uk-UA"/>
              </w:rPr>
              <w:t>Комунікація та співпраця з представниками медіа з питань, що належать до компетенції Південного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tc>
        <w:tc>
          <w:tcPr>
            <w:tcW w:w="2268" w:type="dxa"/>
            <w:shd w:val="clear" w:color="auto" w:fill="auto"/>
          </w:tcPr>
          <w:p w14:paraId="740EF4D6" w14:textId="730F7627" w:rsidR="008D6A1E" w:rsidRPr="009B5F93" w:rsidRDefault="008D6A1E" w:rsidP="008D6A1E">
            <w:pPr>
              <w:jc w:val="both"/>
              <w:rPr>
                <w:szCs w:val="28"/>
                <w:lang w:val="uk-UA"/>
              </w:rPr>
            </w:pPr>
            <w:r w:rsidRPr="009B5F93">
              <w:rPr>
                <w:szCs w:val="28"/>
                <w:lang w:val="uk-UA"/>
              </w:rPr>
              <w:t>Закон України від «Про доступ до публічної інформації»</w:t>
            </w:r>
          </w:p>
        </w:tc>
        <w:tc>
          <w:tcPr>
            <w:tcW w:w="1701" w:type="dxa"/>
            <w:shd w:val="clear" w:color="auto" w:fill="auto"/>
          </w:tcPr>
          <w:p w14:paraId="35480AB9" w14:textId="1AAD072C" w:rsidR="008D6A1E" w:rsidRPr="009B5F93" w:rsidRDefault="008D6A1E" w:rsidP="008D6A1E">
            <w:pPr>
              <w:jc w:val="center"/>
              <w:rPr>
                <w:szCs w:val="28"/>
                <w:lang w:val="uk-UA"/>
              </w:rPr>
            </w:pPr>
            <w:r w:rsidRPr="009B5F93">
              <w:rPr>
                <w:szCs w:val="28"/>
                <w:lang w:val="uk-UA"/>
              </w:rPr>
              <w:t>Протягом року,</w:t>
            </w:r>
          </w:p>
          <w:p w14:paraId="7CD3A921" w14:textId="378F9752" w:rsidR="008D6A1E" w:rsidRPr="009B5F93" w:rsidRDefault="008D6A1E" w:rsidP="008D6A1E">
            <w:pPr>
              <w:jc w:val="center"/>
              <w:rPr>
                <w:bCs/>
                <w:szCs w:val="28"/>
                <w:lang w:val="uk-UA"/>
              </w:rPr>
            </w:pPr>
            <w:r w:rsidRPr="009B5F93">
              <w:rPr>
                <w:szCs w:val="28"/>
                <w:lang w:val="uk-UA"/>
              </w:rPr>
              <w:t>За потреби</w:t>
            </w:r>
          </w:p>
        </w:tc>
        <w:tc>
          <w:tcPr>
            <w:tcW w:w="2268" w:type="dxa"/>
            <w:shd w:val="clear" w:color="auto" w:fill="auto"/>
          </w:tcPr>
          <w:p w14:paraId="5F0C4CB3" w14:textId="6D0A8817" w:rsidR="008D6A1E" w:rsidRPr="009B5F93" w:rsidRDefault="008D6A1E" w:rsidP="008D6A1E">
            <w:pPr>
              <w:jc w:val="center"/>
              <w:rPr>
                <w:szCs w:val="28"/>
                <w:lang w:val="uk-UA"/>
              </w:rPr>
            </w:pPr>
            <w:r w:rsidRPr="009B5F93">
              <w:rPr>
                <w:szCs w:val="28"/>
                <w:lang w:val="uk-UA"/>
              </w:rPr>
              <w:t xml:space="preserve">Сектор документального забезпечення та комунікацій </w:t>
            </w:r>
          </w:p>
        </w:tc>
        <w:tc>
          <w:tcPr>
            <w:tcW w:w="2268" w:type="dxa"/>
            <w:shd w:val="clear" w:color="auto" w:fill="auto"/>
          </w:tcPr>
          <w:p w14:paraId="75E756A6" w14:textId="7D5C3745" w:rsidR="008D6A1E" w:rsidRPr="009B5F93" w:rsidRDefault="008D6A1E" w:rsidP="008D6A1E">
            <w:pPr>
              <w:jc w:val="both"/>
              <w:rPr>
                <w:color w:val="FF0000"/>
                <w:szCs w:val="28"/>
                <w:lang w:val="uk-UA"/>
              </w:rPr>
            </w:pPr>
            <w:r w:rsidRPr="009B5F93">
              <w:rPr>
                <w:szCs w:val="28"/>
                <w:lang w:val="uk-UA"/>
              </w:rPr>
              <w:t xml:space="preserve">Організація надання відповідей на запити медіа (у разі надходження), проведення прес-турів для медіа за участю керівництва, брифінгів/прес-конференцій начальника </w:t>
            </w:r>
            <w:r w:rsidRPr="009B5F93">
              <w:rPr>
                <w:lang w:val="uk-UA"/>
              </w:rPr>
              <w:t>Південного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 начальників профільних управлінь (за потреби)</w:t>
            </w:r>
          </w:p>
        </w:tc>
        <w:tc>
          <w:tcPr>
            <w:tcW w:w="4188" w:type="dxa"/>
          </w:tcPr>
          <w:p w14:paraId="425A8A5E" w14:textId="24A1A4AB" w:rsidR="008D6A1E" w:rsidRPr="00D01ED7" w:rsidRDefault="008D6A1E" w:rsidP="008D6A1E">
            <w:pPr>
              <w:jc w:val="both"/>
              <w:rPr>
                <w:szCs w:val="28"/>
                <w:lang w:val="uk-UA"/>
              </w:rPr>
            </w:pPr>
            <w:r w:rsidRPr="00D01ED7">
              <w:rPr>
                <w:szCs w:val="28"/>
                <w:lang w:val="uk-UA"/>
              </w:rPr>
              <w:t>За звітній період не було потреби у проведенні прес-конференцій, прес-турів для представників медіа. Постійно проводиться моніторинг опублікованих матеріалів у медіа щодо діяльності Південного міжрегіонального головного управління</w:t>
            </w:r>
            <w:r w:rsidR="00D01ED7" w:rsidRPr="00D01ED7">
              <w:rPr>
                <w:szCs w:val="28"/>
                <w:lang w:val="uk-UA"/>
              </w:rPr>
              <w:t>.</w:t>
            </w:r>
          </w:p>
        </w:tc>
      </w:tr>
      <w:tr w:rsidR="008D6A1E" w:rsidRPr="00AD22E3" w14:paraId="61AEEAD7" w14:textId="267AFF69" w:rsidTr="00016422">
        <w:tc>
          <w:tcPr>
            <w:tcW w:w="15529" w:type="dxa"/>
            <w:gridSpan w:val="8"/>
            <w:shd w:val="clear" w:color="auto" w:fill="auto"/>
          </w:tcPr>
          <w:p w14:paraId="57A51FA8" w14:textId="150BF665" w:rsidR="008D6A1E" w:rsidRPr="00D01ED7" w:rsidRDefault="008D6A1E" w:rsidP="008D6A1E">
            <w:pPr>
              <w:jc w:val="center"/>
              <w:rPr>
                <w:b/>
                <w:color w:val="FF0000"/>
                <w:szCs w:val="28"/>
                <w:lang w:val="uk-UA"/>
              </w:rPr>
            </w:pPr>
            <w:r w:rsidRPr="00D01ED7">
              <w:rPr>
                <w:b/>
                <w:szCs w:val="28"/>
                <w:lang w:val="uk-UA"/>
              </w:rPr>
              <w:t>Реалізація кадрової політики</w:t>
            </w:r>
          </w:p>
        </w:tc>
      </w:tr>
      <w:tr w:rsidR="008D6A1E" w:rsidRPr="00EA5234" w14:paraId="6FE7CA68" w14:textId="74BC58EE" w:rsidTr="00C47F84">
        <w:tc>
          <w:tcPr>
            <w:tcW w:w="558" w:type="dxa"/>
            <w:gridSpan w:val="2"/>
            <w:shd w:val="clear" w:color="auto" w:fill="auto"/>
          </w:tcPr>
          <w:p w14:paraId="10DD150B" w14:textId="60DE9EEF" w:rsidR="008D6A1E" w:rsidRPr="00AD22E3" w:rsidRDefault="008D6A1E" w:rsidP="008D6A1E">
            <w:pPr>
              <w:jc w:val="center"/>
              <w:rPr>
                <w:szCs w:val="28"/>
                <w:lang w:val="uk-UA"/>
              </w:rPr>
            </w:pPr>
            <w:r w:rsidRPr="00AD22E3">
              <w:rPr>
                <w:sz w:val="24"/>
                <w:szCs w:val="24"/>
                <w:lang w:val="uk-UA"/>
              </w:rPr>
              <w:t>1</w:t>
            </w:r>
          </w:p>
        </w:tc>
        <w:tc>
          <w:tcPr>
            <w:tcW w:w="2278" w:type="dxa"/>
            <w:shd w:val="clear" w:color="auto" w:fill="auto"/>
          </w:tcPr>
          <w:p w14:paraId="385DAB86" w14:textId="6D0A1614" w:rsidR="008D6A1E" w:rsidRPr="00AD22E3" w:rsidRDefault="008D6A1E" w:rsidP="008D6A1E">
            <w:pPr>
              <w:jc w:val="both"/>
              <w:rPr>
                <w:bCs/>
                <w:szCs w:val="28"/>
                <w:lang w:val="uk-UA"/>
              </w:rPr>
            </w:pPr>
            <w:r w:rsidRPr="00AD22E3">
              <w:rPr>
                <w:bCs/>
                <w:szCs w:val="28"/>
                <w:lang w:val="uk-UA"/>
              </w:rPr>
              <w:t>Організація укомплектування вакантних посад державної служби категорії «Б» та «В»</w:t>
            </w:r>
          </w:p>
          <w:p w14:paraId="0C7CF3A8" w14:textId="7C89F4A4" w:rsidR="008D6A1E" w:rsidRPr="00AD22E3" w:rsidRDefault="008D6A1E" w:rsidP="008D6A1E">
            <w:pPr>
              <w:jc w:val="both"/>
              <w:rPr>
                <w:lang w:val="uk-UA"/>
              </w:rPr>
            </w:pPr>
            <w:r w:rsidRPr="00AD22E3">
              <w:rPr>
                <w:bCs/>
                <w:szCs w:val="28"/>
                <w:lang w:val="uk-UA"/>
              </w:rPr>
              <w:t>в Південному міжрегіональному головному управлінні</w:t>
            </w:r>
          </w:p>
        </w:tc>
        <w:tc>
          <w:tcPr>
            <w:tcW w:w="2268" w:type="dxa"/>
            <w:shd w:val="clear" w:color="auto" w:fill="auto"/>
          </w:tcPr>
          <w:p w14:paraId="537B23EC" w14:textId="77777777" w:rsidR="008D6A1E" w:rsidRPr="00AD22E3" w:rsidRDefault="008D6A1E" w:rsidP="008D6A1E">
            <w:pPr>
              <w:jc w:val="both"/>
              <w:rPr>
                <w:bCs/>
                <w:szCs w:val="28"/>
                <w:lang w:val="uk-UA"/>
              </w:rPr>
            </w:pPr>
            <w:r w:rsidRPr="00AD22E3">
              <w:rPr>
                <w:bCs/>
                <w:szCs w:val="28"/>
                <w:lang w:val="uk-UA"/>
              </w:rPr>
              <w:t>Закон України «Про правовий режим воєнного стану»,</w:t>
            </w:r>
          </w:p>
          <w:p w14:paraId="361E07C0" w14:textId="77777777" w:rsidR="008D6A1E" w:rsidRPr="00AD22E3" w:rsidRDefault="008D6A1E" w:rsidP="008D6A1E">
            <w:pPr>
              <w:jc w:val="both"/>
              <w:rPr>
                <w:bCs/>
                <w:szCs w:val="28"/>
                <w:lang w:val="uk-UA"/>
              </w:rPr>
            </w:pPr>
            <w:r w:rsidRPr="00AD22E3">
              <w:rPr>
                <w:bCs/>
                <w:szCs w:val="28"/>
                <w:lang w:val="uk-UA"/>
              </w:rPr>
              <w:t>Закон України «Про організацію трудових відносин у умовах воєнного стану»,</w:t>
            </w:r>
          </w:p>
          <w:p w14:paraId="391C239F" w14:textId="77777777" w:rsidR="008D6A1E" w:rsidRPr="00AD22E3" w:rsidRDefault="008D6A1E" w:rsidP="008D6A1E">
            <w:pPr>
              <w:jc w:val="both"/>
              <w:rPr>
                <w:bCs/>
                <w:szCs w:val="28"/>
                <w:lang w:val="uk-UA"/>
              </w:rPr>
            </w:pPr>
            <w:r w:rsidRPr="00AD22E3">
              <w:rPr>
                <w:bCs/>
                <w:szCs w:val="28"/>
                <w:lang w:val="uk-UA"/>
              </w:rPr>
              <w:t>Закон України «Про державну службу»</w:t>
            </w:r>
          </w:p>
          <w:p w14:paraId="309C3166" w14:textId="078F608F" w:rsidR="008D6A1E" w:rsidRPr="00AD22E3" w:rsidRDefault="008D6A1E" w:rsidP="008D6A1E">
            <w:pPr>
              <w:jc w:val="both"/>
              <w:rPr>
                <w:lang w:val="uk-UA"/>
              </w:rPr>
            </w:pPr>
            <w:r w:rsidRPr="00AD22E3">
              <w:rPr>
                <w:bCs/>
                <w:szCs w:val="28"/>
                <w:lang w:val="uk-UA"/>
              </w:rPr>
              <w:t xml:space="preserve"> </w:t>
            </w:r>
          </w:p>
        </w:tc>
        <w:tc>
          <w:tcPr>
            <w:tcW w:w="1701" w:type="dxa"/>
            <w:shd w:val="clear" w:color="auto" w:fill="auto"/>
          </w:tcPr>
          <w:p w14:paraId="2278009A" w14:textId="6A53FBDB" w:rsidR="008D6A1E" w:rsidRPr="00AD22E3" w:rsidRDefault="008D6A1E" w:rsidP="008D6A1E">
            <w:pPr>
              <w:jc w:val="center"/>
              <w:rPr>
                <w:bCs/>
                <w:szCs w:val="28"/>
                <w:lang w:val="uk-UA"/>
              </w:rPr>
            </w:pPr>
            <w:r w:rsidRPr="00AD22E3">
              <w:rPr>
                <w:bCs/>
                <w:szCs w:val="28"/>
                <w:lang w:val="uk-UA"/>
              </w:rPr>
              <w:t>Протягом</w:t>
            </w:r>
          </w:p>
          <w:p w14:paraId="70BBE5B0" w14:textId="32F1DE5F" w:rsidR="008D6A1E" w:rsidRPr="00AD22E3" w:rsidRDefault="008D6A1E" w:rsidP="008D6A1E">
            <w:pPr>
              <w:jc w:val="center"/>
              <w:rPr>
                <w:bCs/>
                <w:szCs w:val="28"/>
                <w:lang w:val="uk-UA"/>
              </w:rPr>
            </w:pPr>
            <w:r w:rsidRPr="00AD22E3">
              <w:rPr>
                <w:bCs/>
                <w:szCs w:val="28"/>
                <w:lang w:val="uk-UA"/>
              </w:rPr>
              <w:t>року</w:t>
            </w:r>
          </w:p>
          <w:p w14:paraId="731FE6D3" w14:textId="77777777" w:rsidR="008D6A1E" w:rsidRPr="00AD22E3" w:rsidRDefault="008D6A1E" w:rsidP="008D6A1E">
            <w:pPr>
              <w:jc w:val="center"/>
              <w:rPr>
                <w:lang w:val="uk-UA"/>
              </w:rPr>
            </w:pPr>
          </w:p>
        </w:tc>
        <w:tc>
          <w:tcPr>
            <w:tcW w:w="2268" w:type="dxa"/>
            <w:shd w:val="clear" w:color="auto" w:fill="auto"/>
          </w:tcPr>
          <w:p w14:paraId="736797A8" w14:textId="3CD9FC0F" w:rsidR="008D6A1E" w:rsidRPr="00AD22E3" w:rsidRDefault="008D6A1E" w:rsidP="008D6A1E">
            <w:pPr>
              <w:jc w:val="center"/>
              <w:rPr>
                <w:bCs/>
                <w:szCs w:val="28"/>
                <w:lang w:val="uk-UA"/>
              </w:rPr>
            </w:pPr>
            <w:r>
              <w:rPr>
                <w:bCs/>
                <w:szCs w:val="28"/>
                <w:lang w:val="uk-UA"/>
              </w:rPr>
              <w:t>Відділ</w:t>
            </w:r>
          </w:p>
          <w:p w14:paraId="29E72583" w14:textId="6831F8A5" w:rsidR="008D6A1E" w:rsidRPr="00AD22E3" w:rsidRDefault="008D6A1E" w:rsidP="008D6A1E">
            <w:pPr>
              <w:jc w:val="center"/>
              <w:rPr>
                <w:lang w:val="uk-UA"/>
              </w:rPr>
            </w:pPr>
            <w:r w:rsidRPr="00AD22E3">
              <w:rPr>
                <w:bCs/>
                <w:szCs w:val="28"/>
                <w:lang w:val="uk-UA"/>
              </w:rPr>
              <w:t>роботи з персоналом</w:t>
            </w:r>
          </w:p>
        </w:tc>
        <w:tc>
          <w:tcPr>
            <w:tcW w:w="2268" w:type="dxa"/>
            <w:shd w:val="clear" w:color="auto" w:fill="auto"/>
          </w:tcPr>
          <w:p w14:paraId="601CD271" w14:textId="6A1B77E7" w:rsidR="008D6A1E" w:rsidRPr="00AD22E3" w:rsidRDefault="008D6A1E" w:rsidP="008D6A1E">
            <w:pPr>
              <w:jc w:val="both"/>
              <w:rPr>
                <w:bCs/>
                <w:szCs w:val="28"/>
                <w:lang w:val="uk-UA"/>
              </w:rPr>
            </w:pPr>
            <w:r w:rsidRPr="00AD22E3">
              <w:rPr>
                <w:bCs/>
                <w:szCs w:val="28"/>
                <w:lang w:val="uk-UA"/>
              </w:rPr>
              <w:t xml:space="preserve">Організовано укомплектування вакантних посад державної служби категорії «Б» та «В» у відповідності до вимог чинного законодавства з урахуванням введення воєнного стану. </w:t>
            </w:r>
          </w:p>
          <w:p w14:paraId="4CC22698" w14:textId="77777777" w:rsidR="008D6A1E" w:rsidRPr="00AD22E3" w:rsidRDefault="008D6A1E" w:rsidP="008D6A1E">
            <w:pPr>
              <w:jc w:val="both"/>
              <w:rPr>
                <w:bCs/>
                <w:szCs w:val="28"/>
                <w:lang w:val="uk-UA"/>
              </w:rPr>
            </w:pPr>
            <w:r w:rsidRPr="00AD22E3">
              <w:rPr>
                <w:bCs/>
                <w:szCs w:val="28"/>
                <w:lang w:val="uk-UA"/>
              </w:rPr>
              <w:t xml:space="preserve">Опрацьовані 100 % надісланих та наданих особисто резюме кандидатів. </w:t>
            </w:r>
          </w:p>
          <w:p w14:paraId="4F4F847D" w14:textId="66EDA91A" w:rsidR="008D6A1E" w:rsidRPr="00AD22E3" w:rsidRDefault="008D6A1E" w:rsidP="008D6A1E">
            <w:pPr>
              <w:jc w:val="both"/>
              <w:rPr>
                <w:bCs/>
                <w:szCs w:val="28"/>
                <w:lang w:val="uk-UA"/>
              </w:rPr>
            </w:pPr>
            <w:r w:rsidRPr="00AD22E3">
              <w:rPr>
                <w:bCs/>
                <w:szCs w:val="28"/>
                <w:lang w:val="uk-UA"/>
              </w:rPr>
              <w:t xml:space="preserve">Перевірено документи кандидатів відповідно до визначених до посади вимог. </w:t>
            </w:r>
          </w:p>
          <w:p w14:paraId="2396EBFB" w14:textId="60C08BD7" w:rsidR="008D6A1E" w:rsidRPr="00AD22E3" w:rsidRDefault="008D6A1E" w:rsidP="008D6A1E">
            <w:pPr>
              <w:jc w:val="both"/>
              <w:rPr>
                <w:lang w:val="uk-UA"/>
              </w:rPr>
            </w:pPr>
            <w:r w:rsidRPr="00AD22E3">
              <w:rPr>
                <w:bCs/>
                <w:szCs w:val="28"/>
                <w:lang w:val="uk-UA"/>
              </w:rPr>
              <w:t xml:space="preserve">Підготовлено </w:t>
            </w:r>
            <w:proofErr w:type="spellStart"/>
            <w:r w:rsidRPr="00AD22E3">
              <w:rPr>
                <w:bCs/>
                <w:szCs w:val="28"/>
                <w:lang w:val="uk-UA"/>
              </w:rPr>
              <w:t>проєкти</w:t>
            </w:r>
            <w:proofErr w:type="spellEnd"/>
            <w:r w:rsidRPr="00AD22E3">
              <w:rPr>
                <w:bCs/>
                <w:szCs w:val="28"/>
                <w:lang w:val="uk-UA"/>
              </w:rPr>
              <w:t xml:space="preserve"> наказів щодо призначення на посади державної служби</w:t>
            </w:r>
          </w:p>
        </w:tc>
        <w:tc>
          <w:tcPr>
            <w:tcW w:w="4188" w:type="dxa"/>
          </w:tcPr>
          <w:p w14:paraId="7BCC69A8" w14:textId="77777777" w:rsidR="008D6A1E" w:rsidRPr="00D01ED7" w:rsidRDefault="008D6A1E" w:rsidP="008D6A1E">
            <w:pPr>
              <w:jc w:val="both"/>
              <w:rPr>
                <w:bCs/>
                <w:color w:val="000000" w:themeColor="text1"/>
                <w:szCs w:val="28"/>
                <w:lang w:val="uk-UA"/>
              </w:rPr>
            </w:pPr>
            <w:r w:rsidRPr="00D01ED7">
              <w:rPr>
                <w:bCs/>
                <w:color w:val="000000" w:themeColor="text1"/>
                <w:szCs w:val="28"/>
                <w:lang w:val="uk-UA"/>
              </w:rPr>
              <w:t>З метою укомплектування вакантних посад протягом 2024 року на посади державної служби категорії «В» було призначено 23 особи.</w:t>
            </w:r>
          </w:p>
          <w:p w14:paraId="6BFE4EDC" w14:textId="77777777" w:rsidR="008D6A1E" w:rsidRPr="00D01ED7" w:rsidRDefault="008D6A1E" w:rsidP="008D6A1E">
            <w:pPr>
              <w:jc w:val="both"/>
              <w:rPr>
                <w:bCs/>
                <w:color w:val="000000" w:themeColor="text1"/>
                <w:szCs w:val="28"/>
                <w:lang w:val="uk-UA"/>
              </w:rPr>
            </w:pPr>
            <w:r w:rsidRPr="00D01ED7">
              <w:rPr>
                <w:bCs/>
                <w:color w:val="000000" w:themeColor="text1"/>
                <w:szCs w:val="28"/>
                <w:lang w:val="uk-UA"/>
              </w:rPr>
              <w:t>Опрацьовано 8 надісланих та наданих особисто кандидатами  резюме.</w:t>
            </w:r>
          </w:p>
          <w:p w14:paraId="16243F71" w14:textId="77777777" w:rsidR="008D6A1E" w:rsidRPr="00D01ED7" w:rsidRDefault="008D6A1E" w:rsidP="008D6A1E">
            <w:pPr>
              <w:jc w:val="both"/>
              <w:rPr>
                <w:bCs/>
                <w:color w:val="000000" w:themeColor="text1"/>
                <w:szCs w:val="28"/>
                <w:lang w:val="uk-UA"/>
              </w:rPr>
            </w:pPr>
            <w:r w:rsidRPr="00D01ED7">
              <w:rPr>
                <w:bCs/>
                <w:color w:val="000000" w:themeColor="text1"/>
                <w:szCs w:val="28"/>
                <w:lang w:val="uk-UA"/>
              </w:rPr>
              <w:t>При призначенні на посади державної служби було перевірено документи кандидатів та визначені такими, що відповідають встановленим вимогам до посади.</w:t>
            </w:r>
          </w:p>
          <w:p w14:paraId="07A28CB9" w14:textId="77777777" w:rsidR="008D6A1E" w:rsidRPr="00D01ED7" w:rsidRDefault="008D6A1E" w:rsidP="008D6A1E">
            <w:pPr>
              <w:jc w:val="both"/>
              <w:rPr>
                <w:bCs/>
                <w:color w:val="000000" w:themeColor="text1"/>
                <w:szCs w:val="28"/>
                <w:lang w:val="uk-UA"/>
              </w:rPr>
            </w:pPr>
            <w:r w:rsidRPr="00D01ED7">
              <w:rPr>
                <w:bCs/>
                <w:color w:val="000000" w:themeColor="text1"/>
                <w:szCs w:val="28"/>
                <w:lang w:val="uk-UA"/>
              </w:rPr>
              <w:t>Підготовлено 23 проекти наказів про призначення на посади державної служби категорії «В».</w:t>
            </w:r>
          </w:p>
          <w:p w14:paraId="01FD514E" w14:textId="77777777" w:rsidR="008D6A1E" w:rsidRPr="00D01ED7" w:rsidRDefault="008D6A1E" w:rsidP="008D6A1E">
            <w:pPr>
              <w:jc w:val="both"/>
              <w:rPr>
                <w:bCs/>
                <w:color w:val="000000" w:themeColor="text1"/>
                <w:szCs w:val="28"/>
                <w:lang w:val="uk-UA"/>
              </w:rPr>
            </w:pPr>
            <w:r w:rsidRPr="00D01ED7">
              <w:rPr>
                <w:bCs/>
                <w:color w:val="000000" w:themeColor="text1"/>
                <w:szCs w:val="28"/>
                <w:lang w:val="uk-UA"/>
              </w:rPr>
              <w:t xml:space="preserve">З метою забезпечення безперебійної роботи державного органу на посади не державної служби було призначено 7 осіб. </w:t>
            </w:r>
          </w:p>
          <w:p w14:paraId="78AC87B0" w14:textId="740BA33B" w:rsidR="008D6A1E" w:rsidRPr="00D01ED7" w:rsidRDefault="008D6A1E" w:rsidP="008D6A1E">
            <w:pPr>
              <w:jc w:val="both"/>
              <w:rPr>
                <w:bCs/>
                <w:color w:val="FF0000"/>
                <w:szCs w:val="28"/>
                <w:lang w:val="en-US"/>
              </w:rPr>
            </w:pPr>
            <w:r w:rsidRPr="00D01ED7">
              <w:rPr>
                <w:bCs/>
                <w:color w:val="000000" w:themeColor="text1"/>
                <w:szCs w:val="28"/>
                <w:lang w:val="uk-UA"/>
              </w:rPr>
              <w:t>В рамках здійснення організаційних заходів, пов’язаних із змінами у структурі та штатному розписі ПМГУ, було підготовлені повідомлення державним службовцям, посади яких підлягали скороченню та підготовлено 9 проектів наказів про переведення 71 державного службовця на рівнозначні посади. 18 наказів було видано щодо 6 державних службовців, які були призначені на період дії воєнного стану та підлягали звільненню під час зміни структури та штатного розпису та були призначені на нові посади державної служби. 4 державних службовців звільнені з займаної посади за скороченням.</w:t>
            </w:r>
          </w:p>
        </w:tc>
      </w:tr>
      <w:tr w:rsidR="008D6A1E" w:rsidRPr="00EA5234" w14:paraId="6F6BBCA2" w14:textId="0DDE5411" w:rsidTr="00C47F84">
        <w:tc>
          <w:tcPr>
            <w:tcW w:w="558" w:type="dxa"/>
            <w:gridSpan w:val="2"/>
            <w:shd w:val="clear" w:color="auto" w:fill="auto"/>
          </w:tcPr>
          <w:p w14:paraId="285112E6" w14:textId="02ECFF80" w:rsidR="008D6A1E" w:rsidRPr="00AD22E3" w:rsidRDefault="008D6A1E" w:rsidP="008D6A1E">
            <w:pPr>
              <w:jc w:val="center"/>
              <w:rPr>
                <w:szCs w:val="28"/>
                <w:lang w:val="uk-UA"/>
              </w:rPr>
            </w:pPr>
            <w:r w:rsidRPr="00AD22E3">
              <w:rPr>
                <w:sz w:val="24"/>
                <w:szCs w:val="24"/>
                <w:lang w:val="uk-UA"/>
              </w:rPr>
              <w:t>2</w:t>
            </w:r>
          </w:p>
        </w:tc>
        <w:tc>
          <w:tcPr>
            <w:tcW w:w="2278" w:type="dxa"/>
            <w:shd w:val="clear" w:color="auto" w:fill="auto"/>
          </w:tcPr>
          <w:p w14:paraId="494EBF12" w14:textId="4BE28569" w:rsidR="008D6A1E" w:rsidRPr="00AD22E3" w:rsidRDefault="008D6A1E" w:rsidP="008D6A1E">
            <w:pPr>
              <w:jc w:val="both"/>
              <w:rPr>
                <w:lang w:val="uk-UA"/>
              </w:rPr>
            </w:pPr>
            <w:r w:rsidRPr="00AD22E3">
              <w:rPr>
                <w:bCs/>
                <w:szCs w:val="28"/>
                <w:lang w:val="uk-UA"/>
              </w:rPr>
              <w:t xml:space="preserve">Забезпечення безперервності та плановості професійного навчання державних службовців, які займають посади державної служби категорії «Б» та «В» відповідно до затверджених індивідуальних програм професійного розвитку державних службовців </w:t>
            </w:r>
          </w:p>
        </w:tc>
        <w:tc>
          <w:tcPr>
            <w:tcW w:w="2268" w:type="dxa"/>
            <w:shd w:val="clear" w:color="auto" w:fill="auto"/>
          </w:tcPr>
          <w:p w14:paraId="4175C3EC" w14:textId="15D31131" w:rsidR="008D6A1E" w:rsidRPr="00AD22E3" w:rsidRDefault="008D6A1E" w:rsidP="008D6A1E">
            <w:pPr>
              <w:jc w:val="both"/>
              <w:rPr>
                <w:bCs/>
                <w:szCs w:val="28"/>
                <w:lang w:val="uk-UA"/>
              </w:rPr>
            </w:pPr>
            <w:r w:rsidRPr="00AD22E3">
              <w:rPr>
                <w:bCs/>
                <w:szCs w:val="28"/>
                <w:lang w:val="uk-UA"/>
              </w:rPr>
              <w:t xml:space="preserve">Закон України «Про державну службу», </w:t>
            </w:r>
          </w:p>
          <w:p w14:paraId="6D04F43F" w14:textId="5DEA0E46" w:rsidR="008D6A1E" w:rsidRPr="00AD22E3" w:rsidRDefault="008D6A1E" w:rsidP="008D6A1E">
            <w:pPr>
              <w:jc w:val="both"/>
              <w:rPr>
                <w:lang w:val="uk-UA"/>
              </w:rPr>
            </w:pPr>
            <w:r w:rsidRPr="00AD22E3">
              <w:rPr>
                <w:bCs/>
                <w:szCs w:val="28"/>
                <w:lang w:val="uk-UA"/>
              </w:rPr>
              <w:t>постанова Кабінету Міністрів України від 06.02.2019 №106</w:t>
            </w:r>
          </w:p>
        </w:tc>
        <w:tc>
          <w:tcPr>
            <w:tcW w:w="1701" w:type="dxa"/>
            <w:shd w:val="clear" w:color="auto" w:fill="auto"/>
          </w:tcPr>
          <w:p w14:paraId="721B0580" w14:textId="61BBC4F9" w:rsidR="008D6A1E" w:rsidRPr="00AD22E3" w:rsidRDefault="008D6A1E" w:rsidP="008D6A1E">
            <w:pPr>
              <w:jc w:val="center"/>
              <w:rPr>
                <w:lang w:val="uk-UA"/>
              </w:rPr>
            </w:pPr>
            <w:r w:rsidRPr="00AD22E3">
              <w:rPr>
                <w:bCs/>
                <w:szCs w:val="28"/>
                <w:lang w:val="uk-UA"/>
              </w:rPr>
              <w:t>Протягом року</w:t>
            </w:r>
          </w:p>
        </w:tc>
        <w:tc>
          <w:tcPr>
            <w:tcW w:w="2268" w:type="dxa"/>
            <w:shd w:val="clear" w:color="auto" w:fill="auto"/>
          </w:tcPr>
          <w:p w14:paraId="64EFDDBA" w14:textId="148951BF" w:rsidR="008D6A1E" w:rsidRPr="00AD22E3" w:rsidRDefault="008D6A1E" w:rsidP="008D6A1E">
            <w:pPr>
              <w:jc w:val="center"/>
              <w:rPr>
                <w:bCs/>
                <w:szCs w:val="28"/>
                <w:lang w:val="uk-UA"/>
              </w:rPr>
            </w:pPr>
            <w:r>
              <w:rPr>
                <w:bCs/>
                <w:szCs w:val="28"/>
                <w:lang w:val="uk-UA"/>
              </w:rPr>
              <w:t>Відділ</w:t>
            </w:r>
          </w:p>
          <w:p w14:paraId="11AF0001" w14:textId="611A1BBC" w:rsidR="008D6A1E" w:rsidRPr="00AD22E3" w:rsidRDefault="008D6A1E" w:rsidP="008D6A1E">
            <w:pPr>
              <w:jc w:val="center"/>
              <w:rPr>
                <w:lang w:val="uk-UA"/>
              </w:rPr>
            </w:pPr>
            <w:r w:rsidRPr="00AD22E3">
              <w:rPr>
                <w:bCs/>
                <w:szCs w:val="28"/>
                <w:lang w:val="uk-UA"/>
              </w:rPr>
              <w:t>роботи з персоналом</w:t>
            </w:r>
          </w:p>
        </w:tc>
        <w:tc>
          <w:tcPr>
            <w:tcW w:w="2268" w:type="dxa"/>
            <w:shd w:val="clear" w:color="auto" w:fill="auto"/>
          </w:tcPr>
          <w:p w14:paraId="41A6DC1B" w14:textId="77777777" w:rsidR="008D6A1E" w:rsidRPr="00AD22E3" w:rsidRDefault="008D6A1E" w:rsidP="008D6A1E">
            <w:pPr>
              <w:jc w:val="both"/>
              <w:rPr>
                <w:bCs/>
                <w:szCs w:val="28"/>
                <w:lang w:val="uk-UA"/>
              </w:rPr>
            </w:pPr>
            <w:r w:rsidRPr="00AD22E3">
              <w:rPr>
                <w:bCs/>
                <w:szCs w:val="28"/>
                <w:lang w:val="uk-UA"/>
              </w:rPr>
              <w:t>В особистих кабінетах державних службовців Південного міжрегіонального головного управління на Порталі управління знаннями оновлено інформацію щодо потреб у професійному навчання на 2024 рік.</w:t>
            </w:r>
          </w:p>
          <w:p w14:paraId="3956C55C" w14:textId="592F8FF6" w:rsidR="008D6A1E" w:rsidRPr="00AD22E3" w:rsidRDefault="008D6A1E" w:rsidP="008D6A1E">
            <w:pPr>
              <w:jc w:val="both"/>
              <w:rPr>
                <w:bCs/>
                <w:szCs w:val="28"/>
                <w:lang w:val="uk-UA"/>
              </w:rPr>
            </w:pPr>
            <w:r w:rsidRPr="00AD22E3">
              <w:rPr>
                <w:bCs/>
                <w:szCs w:val="28"/>
                <w:lang w:val="uk-UA"/>
              </w:rPr>
              <w:t xml:space="preserve">На Порталі управління здійснювався щоденний моніторинг різних видів програм. Інформація щодо професійного навчання за відповідними напрямками </w:t>
            </w:r>
            <w:proofErr w:type="spellStart"/>
            <w:r w:rsidRPr="00AD22E3">
              <w:rPr>
                <w:bCs/>
                <w:szCs w:val="28"/>
                <w:lang w:val="uk-UA"/>
              </w:rPr>
              <w:t>оперативно</w:t>
            </w:r>
            <w:proofErr w:type="spellEnd"/>
            <w:r w:rsidRPr="00AD22E3">
              <w:rPr>
                <w:bCs/>
                <w:szCs w:val="28"/>
                <w:lang w:val="uk-UA"/>
              </w:rPr>
              <w:t xml:space="preserve"> доводилась до відома державних службовців. Забезпечено щонайменше 90% виконання  індивідуальних програм професійного розвитку державних службовців. </w:t>
            </w:r>
          </w:p>
          <w:p w14:paraId="019FEDA0" w14:textId="7B3257F7" w:rsidR="008D6A1E" w:rsidRPr="00730455" w:rsidRDefault="008D6A1E" w:rsidP="008D6A1E">
            <w:pPr>
              <w:jc w:val="both"/>
              <w:rPr>
                <w:bCs/>
                <w:szCs w:val="28"/>
                <w:lang w:val="uk-UA"/>
              </w:rPr>
            </w:pPr>
            <w:r w:rsidRPr="00AD22E3">
              <w:rPr>
                <w:bCs/>
                <w:szCs w:val="28"/>
                <w:lang w:val="uk-UA"/>
              </w:rPr>
              <w:t>100% внесення інформації щодо отриманих сертифікатів до електронної бази професійного розвитку державних службовців</w:t>
            </w:r>
          </w:p>
        </w:tc>
        <w:tc>
          <w:tcPr>
            <w:tcW w:w="4188" w:type="dxa"/>
          </w:tcPr>
          <w:p w14:paraId="468917E2" w14:textId="77777777" w:rsidR="008D6A1E" w:rsidRPr="00D01ED7" w:rsidRDefault="008D6A1E" w:rsidP="008D6A1E">
            <w:pPr>
              <w:jc w:val="both"/>
              <w:rPr>
                <w:bCs/>
                <w:szCs w:val="28"/>
                <w:lang w:val="uk-UA"/>
              </w:rPr>
            </w:pPr>
            <w:r w:rsidRPr="00D01ED7">
              <w:rPr>
                <w:bCs/>
                <w:szCs w:val="28"/>
                <w:lang w:val="uk-UA"/>
              </w:rPr>
              <w:t>Протягом 2024 року в особистих кабінетах на Порталі управління знаннями згідно затверджених індивідуальних програм професійного розвитку 106 державним службовцям було оновлено інформацію щодо потреб у професійному навчання на 2024 рік.</w:t>
            </w:r>
          </w:p>
          <w:p w14:paraId="1466157E" w14:textId="77777777" w:rsidR="008D6A1E" w:rsidRPr="00D01ED7" w:rsidRDefault="008D6A1E" w:rsidP="008D6A1E">
            <w:pPr>
              <w:jc w:val="both"/>
              <w:rPr>
                <w:bCs/>
                <w:szCs w:val="28"/>
                <w:lang w:val="uk-UA"/>
              </w:rPr>
            </w:pPr>
            <w:r w:rsidRPr="00D01ED7">
              <w:rPr>
                <w:bCs/>
                <w:szCs w:val="28"/>
                <w:lang w:val="uk-UA"/>
              </w:rPr>
              <w:t xml:space="preserve">На Порталі управління знаннями здійснювався щоденний моніторинг різних видів програм. Інформація щодо професійного навчання за відповідними напрямками </w:t>
            </w:r>
            <w:proofErr w:type="spellStart"/>
            <w:r w:rsidRPr="00D01ED7">
              <w:rPr>
                <w:bCs/>
                <w:szCs w:val="28"/>
                <w:lang w:val="uk-UA"/>
              </w:rPr>
              <w:t>оперативно</w:t>
            </w:r>
            <w:proofErr w:type="spellEnd"/>
            <w:r w:rsidRPr="00D01ED7">
              <w:rPr>
                <w:bCs/>
                <w:szCs w:val="28"/>
                <w:lang w:val="uk-UA"/>
              </w:rPr>
              <w:t xml:space="preserve"> доводилась до відома державних службовців. </w:t>
            </w:r>
          </w:p>
          <w:p w14:paraId="2B5334D4" w14:textId="77777777" w:rsidR="008D6A1E" w:rsidRPr="00D01ED7" w:rsidRDefault="008D6A1E" w:rsidP="008D6A1E">
            <w:pPr>
              <w:jc w:val="both"/>
              <w:rPr>
                <w:bCs/>
                <w:szCs w:val="28"/>
                <w:lang w:val="uk-UA"/>
              </w:rPr>
            </w:pPr>
            <w:r w:rsidRPr="00D01ED7">
              <w:rPr>
                <w:bCs/>
                <w:szCs w:val="28"/>
                <w:lang w:val="uk-UA"/>
              </w:rPr>
              <w:t>Станом на кінець 2024 року виконали індивідуальні програми у повному обсязі 107 державних службовців ПМГУ.</w:t>
            </w:r>
          </w:p>
          <w:p w14:paraId="321E6961" w14:textId="77777777" w:rsidR="008D6A1E" w:rsidRPr="00D01ED7" w:rsidRDefault="008D6A1E" w:rsidP="008D6A1E">
            <w:pPr>
              <w:jc w:val="both"/>
              <w:rPr>
                <w:bCs/>
                <w:szCs w:val="28"/>
                <w:lang w:val="uk-UA"/>
              </w:rPr>
            </w:pPr>
            <w:r w:rsidRPr="00D01ED7">
              <w:rPr>
                <w:bCs/>
                <w:szCs w:val="28"/>
                <w:lang w:val="uk-UA"/>
              </w:rPr>
              <w:t>У 2024 році за кошти ПМГУ було організовано професійне навчання 79 державним службовцям.</w:t>
            </w:r>
          </w:p>
          <w:p w14:paraId="254BBDA9" w14:textId="0E3F78B3" w:rsidR="008D6A1E" w:rsidRPr="00D01ED7" w:rsidRDefault="008D6A1E" w:rsidP="008D6A1E">
            <w:pPr>
              <w:jc w:val="both"/>
              <w:rPr>
                <w:bCs/>
                <w:color w:val="FF0000"/>
                <w:szCs w:val="28"/>
                <w:lang w:val="uk-UA"/>
              </w:rPr>
            </w:pPr>
            <w:r w:rsidRPr="00D01ED7">
              <w:rPr>
                <w:bCs/>
                <w:szCs w:val="28"/>
                <w:lang w:val="uk-UA"/>
              </w:rPr>
              <w:t>Інформація щодо отриманих сертифікатів вноситься до електронної бази професійного розвитку державних службовців.</w:t>
            </w:r>
          </w:p>
        </w:tc>
      </w:tr>
      <w:tr w:rsidR="008D6A1E" w:rsidRPr="00AD22E3" w14:paraId="69FFB8F8" w14:textId="65B7B9AF" w:rsidTr="00016422">
        <w:tc>
          <w:tcPr>
            <w:tcW w:w="15529" w:type="dxa"/>
            <w:gridSpan w:val="8"/>
            <w:shd w:val="clear" w:color="auto" w:fill="auto"/>
          </w:tcPr>
          <w:p w14:paraId="545B5EBE" w14:textId="03C25C47" w:rsidR="008D6A1E" w:rsidRPr="00D01ED7" w:rsidRDefault="008D6A1E" w:rsidP="008D6A1E">
            <w:pPr>
              <w:jc w:val="center"/>
              <w:rPr>
                <w:b/>
                <w:color w:val="FF0000"/>
                <w:szCs w:val="28"/>
                <w:lang w:val="uk-UA"/>
              </w:rPr>
            </w:pPr>
            <w:r w:rsidRPr="00D01ED7">
              <w:rPr>
                <w:b/>
                <w:szCs w:val="28"/>
                <w:lang w:val="uk-UA"/>
              </w:rPr>
              <w:t>Забезпечення у межах повноважень, передбачених законодавством, виконання завдань з мобілізації, мобілізаційної підготовки та цивільного захисту</w:t>
            </w:r>
          </w:p>
        </w:tc>
      </w:tr>
      <w:tr w:rsidR="008D6A1E" w:rsidRPr="00A77F7E" w14:paraId="7AF4B39C" w14:textId="504E75A4" w:rsidTr="00C47F84">
        <w:tc>
          <w:tcPr>
            <w:tcW w:w="558" w:type="dxa"/>
            <w:gridSpan w:val="2"/>
            <w:shd w:val="clear" w:color="auto" w:fill="auto"/>
          </w:tcPr>
          <w:p w14:paraId="1267FB7B" w14:textId="7A19E154" w:rsidR="008D6A1E" w:rsidRPr="00AD22E3" w:rsidRDefault="008D6A1E" w:rsidP="008D6A1E">
            <w:pPr>
              <w:jc w:val="center"/>
              <w:rPr>
                <w:szCs w:val="28"/>
                <w:lang w:val="uk-UA"/>
              </w:rPr>
            </w:pPr>
            <w:r w:rsidRPr="00AD22E3">
              <w:rPr>
                <w:sz w:val="24"/>
                <w:szCs w:val="24"/>
                <w:lang w:val="uk-UA"/>
              </w:rPr>
              <w:t>1</w:t>
            </w:r>
          </w:p>
        </w:tc>
        <w:tc>
          <w:tcPr>
            <w:tcW w:w="2278" w:type="dxa"/>
            <w:shd w:val="clear" w:color="auto" w:fill="auto"/>
          </w:tcPr>
          <w:p w14:paraId="3A275B0D" w14:textId="4DE6597D" w:rsidR="008D6A1E" w:rsidRPr="00AD22E3" w:rsidRDefault="008D6A1E" w:rsidP="008D6A1E">
            <w:pPr>
              <w:jc w:val="both"/>
              <w:rPr>
                <w:lang w:val="uk-UA"/>
              </w:rPr>
            </w:pPr>
            <w:r w:rsidRPr="00AD22E3">
              <w:rPr>
                <w:lang w:val="uk-UA"/>
              </w:rPr>
              <w:t xml:space="preserve">Подання звітності та пропозицій щодо бронювання військовозобов'язаних на період мобілізації та на воєнний час Південного міжрегіонального головного управління </w:t>
            </w:r>
          </w:p>
        </w:tc>
        <w:tc>
          <w:tcPr>
            <w:tcW w:w="2268" w:type="dxa"/>
            <w:shd w:val="clear" w:color="auto" w:fill="auto"/>
          </w:tcPr>
          <w:p w14:paraId="1903E18F" w14:textId="77777777" w:rsidR="008D6A1E" w:rsidRPr="00AD22E3" w:rsidRDefault="008D6A1E" w:rsidP="008D6A1E">
            <w:pPr>
              <w:jc w:val="both"/>
              <w:rPr>
                <w:lang w:val="uk-UA"/>
              </w:rPr>
            </w:pPr>
            <w:r w:rsidRPr="00AD22E3">
              <w:rPr>
                <w:lang w:val="uk-UA"/>
              </w:rPr>
              <w:t xml:space="preserve">Закон України </w:t>
            </w:r>
          </w:p>
          <w:p w14:paraId="44F0F9EC" w14:textId="77777777" w:rsidR="008D6A1E" w:rsidRPr="00AD22E3" w:rsidRDefault="008D6A1E" w:rsidP="008D6A1E">
            <w:pPr>
              <w:jc w:val="both"/>
              <w:rPr>
                <w:lang w:val="uk-UA"/>
              </w:rPr>
            </w:pPr>
            <w:r w:rsidRPr="00AD22E3">
              <w:rPr>
                <w:lang w:val="uk-UA"/>
              </w:rPr>
              <w:t xml:space="preserve">«Про мобілізаційну підготовку та мобілізацію», </w:t>
            </w:r>
          </w:p>
          <w:p w14:paraId="12DCD280" w14:textId="6BB0BDCE" w:rsidR="008D6A1E" w:rsidRPr="00AD22E3" w:rsidRDefault="008D6A1E" w:rsidP="008D6A1E">
            <w:pPr>
              <w:jc w:val="both"/>
              <w:rPr>
                <w:lang w:val="uk-UA"/>
              </w:rPr>
            </w:pPr>
            <w:r w:rsidRPr="00AD22E3">
              <w:rPr>
                <w:lang w:val="uk-UA"/>
              </w:rPr>
              <w:t xml:space="preserve">постанова Кабінету Міністрів України від 27.01.2023 № 76 </w:t>
            </w:r>
          </w:p>
        </w:tc>
        <w:tc>
          <w:tcPr>
            <w:tcW w:w="1701" w:type="dxa"/>
            <w:shd w:val="clear" w:color="auto" w:fill="auto"/>
          </w:tcPr>
          <w:p w14:paraId="3C8424A2" w14:textId="766E7754" w:rsidR="008D6A1E" w:rsidRPr="00AD22E3" w:rsidRDefault="008D6A1E" w:rsidP="008D6A1E">
            <w:pPr>
              <w:jc w:val="center"/>
              <w:rPr>
                <w:lang w:val="uk-UA"/>
              </w:rPr>
            </w:pPr>
            <w:r w:rsidRPr="00AD22E3">
              <w:rPr>
                <w:lang w:val="uk-UA"/>
              </w:rPr>
              <w:t>Протягом року</w:t>
            </w:r>
          </w:p>
        </w:tc>
        <w:tc>
          <w:tcPr>
            <w:tcW w:w="2268" w:type="dxa"/>
            <w:shd w:val="clear" w:color="auto" w:fill="auto"/>
          </w:tcPr>
          <w:p w14:paraId="347E342B" w14:textId="153AEA85" w:rsidR="008D6A1E" w:rsidRPr="00AD22E3" w:rsidRDefault="008D6A1E" w:rsidP="008D6A1E">
            <w:pPr>
              <w:jc w:val="center"/>
              <w:rPr>
                <w:lang w:val="uk-UA"/>
              </w:rPr>
            </w:pPr>
            <w:r>
              <w:rPr>
                <w:lang w:val="uk-UA"/>
              </w:rPr>
              <w:t>Відділ</w:t>
            </w:r>
            <w:r w:rsidRPr="00AD22E3">
              <w:rPr>
                <w:lang w:val="uk-UA"/>
              </w:rPr>
              <w:t xml:space="preserve"> роботи з персоналом</w:t>
            </w:r>
          </w:p>
        </w:tc>
        <w:tc>
          <w:tcPr>
            <w:tcW w:w="2268" w:type="dxa"/>
            <w:shd w:val="clear" w:color="auto" w:fill="auto"/>
          </w:tcPr>
          <w:p w14:paraId="0F2C8130" w14:textId="42DA862F" w:rsidR="008D6A1E" w:rsidRPr="00AD22E3" w:rsidRDefault="008D6A1E" w:rsidP="008D6A1E">
            <w:pPr>
              <w:jc w:val="both"/>
              <w:rPr>
                <w:bCs/>
                <w:szCs w:val="28"/>
                <w:lang w:val="uk-UA"/>
              </w:rPr>
            </w:pPr>
            <w:r w:rsidRPr="00AD22E3">
              <w:rPr>
                <w:bCs/>
                <w:szCs w:val="28"/>
                <w:lang w:val="uk-UA"/>
              </w:rPr>
              <w:t xml:space="preserve">Підготовлені та надіслані до </w:t>
            </w:r>
            <w:proofErr w:type="spellStart"/>
            <w:r w:rsidRPr="00AD22E3">
              <w:rPr>
                <w:bCs/>
                <w:szCs w:val="28"/>
                <w:lang w:val="uk-UA"/>
              </w:rPr>
              <w:t>Держпродспоживслужби</w:t>
            </w:r>
            <w:proofErr w:type="spellEnd"/>
            <w:r w:rsidRPr="00AD22E3">
              <w:rPr>
                <w:bCs/>
                <w:szCs w:val="28"/>
                <w:lang w:val="uk-UA"/>
              </w:rPr>
              <w:t xml:space="preserve"> пропозиції критично</w:t>
            </w:r>
          </w:p>
          <w:p w14:paraId="3964B673" w14:textId="77777777" w:rsidR="008D6A1E" w:rsidRPr="00AD22E3" w:rsidRDefault="008D6A1E" w:rsidP="008D6A1E">
            <w:pPr>
              <w:jc w:val="both"/>
              <w:rPr>
                <w:bCs/>
                <w:szCs w:val="28"/>
                <w:lang w:val="uk-UA"/>
              </w:rPr>
            </w:pPr>
            <w:r w:rsidRPr="00AD22E3">
              <w:rPr>
                <w:bCs/>
                <w:szCs w:val="28"/>
                <w:lang w:val="uk-UA"/>
              </w:rPr>
              <w:t>важливих працівників для погодження надання відстрочки від призову на військову службу під час мобілізації та на воєнний час.</w:t>
            </w:r>
          </w:p>
          <w:p w14:paraId="68A41CE0" w14:textId="71450773" w:rsidR="008D6A1E" w:rsidRPr="00AD22E3" w:rsidRDefault="008D6A1E" w:rsidP="008D6A1E">
            <w:pPr>
              <w:jc w:val="both"/>
              <w:rPr>
                <w:lang w:val="uk-UA"/>
              </w:rPr>
            </w:pPr>
            <w:r w:rsidRPr="00AD22E3">
              <w:rPr>
                <w:bCs/>
                <w:szCs w:val="28"/>
                <w:lang w:val="uk-UA"/>
              </w:rPr>
              <w:t>Подано щоквартальні звіти про чисельність військовозобов’язаних, які заброньовані згідно Додатку 6 Постанови Кабінету Міністрів України від 27.01.2023 № 76</w:t>
            </w:r>
          </w:p>
        </w:tc>
        <w:tc>
          <w:tcPr>
            <w:tcW w:w="4188" w:type="dxa"/>
          </w:tcPr>
          <w:p w14:paraId="17B2DFFE" w14:textId="77777777" w:rsidR="008D6A1E" w:rsidRPr="00D01ED7" w:rsidRDefault="008D6A1E" w:rsidP="008D6A1E">
            <w:pPr>
              <w:jc w:val="both"/>
              <w:rPr>
                <w:bCs/>
                <w:szCs w:val="28"/>
                <w:lang w:val="uk-UA"/>
              </w:rPr>
            </w:pPr>
            <w:r w:rsidRPr="00D01ED7">
              <w:rPr>
                <w:bCs/>
                <w:szCs w:val="28"/>
                <w:lang w:val="uk-UA"/>
              </w:rPr>
              <w:t>За поточний рік пропозиції щодо критично важливих працівників для погодження надання відстрочки від призову на військову службу під час мобілізації та на воєнний час не надавались.</w:t>
            </w:r>
          </w:p>
          <w:p w14:paraId="6D03ED84" w14:textId="4447CA0C" w:rsidR="008D6A1E" w:rsidRPr="00D01ED7" w:rsidRDefault="008D6A1E" w:rsidP="008D6A1E">
            <w:pPr>
              <w:jc w:val="both"/>
              <w:rPr>
                <w:bCs/>
                <w:color w:val="FF0000"/>
                <w:szCs w:val="28"/>
                <w:lang w:val="uk-UA"/>
              </w:rPr>
            </w:pPr>
            <w:r w:rsidRPr="00D01ED7">
              <w:rPr>
                <w:bCs/>
                <w:szCs w:val="28"/>
                <w:lang w:val="uk-UA"/>
              </w:rPr>
              <w:t>Подано 4 щоквартальних звіти про чисельність військовозобов’язаних, які заброньовані згідно Додатку 6 Постанови Кабінету Міністрів України від 27.01.2023 № 76.</w:t>
            </w:r>
          </w:p>
        </w:tc>
      </w:tr>
      <w:tr w:rsidR="008D6A1E" w:rsidRPr="00A77F7E" w14:paraId="2C0C3C93" w14:textId="4ABBD218" w:rsidTr="00DA1B01">
        <w:tc>
          <w:tcPr>
            <w:tcW w:w="558" w:type="dxa"/>
            <w:gridSpan w:val="2"/>
            <w:shd w:val="clear" w:color="auto" w:fill="auto"/>
          </w:tcPr>
          <w:p w14:paraId="189B59A4" w14:textId="209B4655" w:rsidR="008D6A1E" w:rsidRPr="00AD22E3" w:rsidRDefault="008D6A1E" w:rsidP="008D6A1E">
            <w:pPr>
              <w:jc w:val="center"/>
              <w:rPr>
                <w:szCs w:val="28"/>
                <w:lang w:val="uk-UA"/>
              </w:rPr>
            </w:pPr>
            <w:r w:rsidRPr="00AD22E3">
              <w:rPr>
                <w:sz w:val="24"/>
                <w:szCs w:val="24"/>
                <w:lang w:val="uk-UA"/>
              </w:rPr>
              <w:t>2</w:t>
            </w:r>
          </w:p>
        </w:tc>
        <w:tc>
          <w:tcPr>
            <w:tcW w:w="2278" w:type="dxa"/>
            <w:shd w:val="clear" w:color="auto" w:fill="auto"/>
          </w:tcPr>
          <w:p w14:paraId="1ACAA6B2" w14:textId="318C4F23" w:rsidR="008D6A1E" w:rsidRPr="00AD22E3" w:rsidRDefault="008D6A1E" w:rsidP="008D6A1E">
            <w:pPr>
              <w:jc w:val="both"/>
              <w:rPr>
                <w:lang w:val="uk-UA"/>
              </w:rPr>
            </w:pPr>
            <w:r w:rsidRPr="00AD22E3">
              <w:rPr>
                <w:szCs w:val="28"/>
                <w:lang w:val="uk-UA"/>
              </w:rPr>
              <w:t xml:space="preserve">Здійснення виконання вимог техногенної та пожежної безпеки в Південному </w:t>
            </w:r>
            <w:proofErr w:type="spellStart"/>
            <w:r w:rsidRPr="00AD22E3">
              <w:rPr>
                <w:szCs w:val="28"/>
                <w:lang w:val="uk-UA"/>
              </w:rPr>
              <w:t>міжрегіо-нальному</w:t>
            </w:r>
            <w:proofErr w:type="spellEnd"/>
            <w:r w:rsidRPr="00AD22E3">
              <w:rPr>
                <w:szCs w:val="28"/>
                <w:lang w:val="uk-UA"/>
              </w:rPr>
              <w:t xml:space="preserve"> головному управлінні та контроль за їх виконанням</w:t>
            </w:r>
          </w:p>
        </w:tc>
        <w:tc>
          <w:tcPr>
            <w:tcW w:w="2268" w:type="dxa"/>
            <w:shd w:val="clear" w:color="auto" w:fill="auto"/>
          </w:tcPr>
          <w:p w14:paraId="6B69C464" w14:textId="31BB0D48" w:rsidR="008D6A1E" w:rsidRPr="00AD22E3" w:rsidRDefault="008D6A1E" w:rsidP="008D6A1E">
            <w:pPr>
              <w:jc w:val="both"/>
              <w:rPr>
                <w:lang w:val="uk-UA"/>
              </w:rPr>
            </w:pPr>
            <w:r w:rsidRPr="00AD22E3">
              <w:rPr>
                <w:szCs w:val="28"/>
                <w:lang w:val="uk-UA"/>
              </w:rPr>
              <w:t>Кодекс цивільного захисту України</w:t>
            </w:r>
          </w:p>
        </w:tc>
        <w:tc>
          <w:tcPr>
            <w:tcW w:w="1701" w:type="dxa"/>
            <w:shd w:val="clear" w:color="auto" w:fill="auto"/>
          </w:tcPr>
          <w:p w14:paraId="53A02657" w14:textId="6FF95619" w:rsidR="008D6A1E" w:rsidRPr="00AD22E3" w:rsidRDefault="008D6A1E" w:rsidP="008D6A1E">
            <w:pPr>
              <w:jc w:val="center"/>
              <w:rPr>
                <w:lang w:val="uk-UA"/>
              </w:rPr>
            </w:pPr>
            <w:r w:rsidRPr="00AD22E3">
              <w:rPr>
                <w:szCs w:val="28"/>
                <w:lang w:val="uk-UA"/>
              </w:rPr>
              <w:t>Протягом року</w:t>
            </w:r>
          </w:p>
        </w:tc>
        <w:tc>
          <w:tcPr>
            <w:tcW w:w="2268" w:type="dxa"/>
            <w:shd w:val="clear" w:color="auto" w:fill="auto"/>
          </w:tcPr>
          <w:p w14:paraId="41EBB4BE" w14:textId="08FBAA8F" w:rsidR="008D6A1E" w:rsidRPr="00AD22E3" w:rsidRDefault="008D6A1E" w:rsidP="008D6A1E">
            <w:pPr>
              <w:jc w:val="center"/>
              <w:rPr>
                <w:lang w:val="uk-UA"/>
              </w:rPr>
            </w:pPr>
            <w:r>
              <w:rPr>
                <w:szCs w:val="28"/>
                <w:lang w:val="uk-UA"/>
              </w:rPr>
              <w:t>Відділ</w:t>
            </w:r>
            <w:r w:rsidRPr="00AD22E3">
              <w:rPr>
                <w:szCs w:val="28"/>
                <w:lang w:val="uk-UA"/>
              </w:rPr>
              <w:t xml:space="preserve"> </w:t>
            </w:r>
            <w:r>
              <w:rPr>
                <w:szCs w:val="28"/>
                <w:lang w:val="uk-UA"/>
              </w:rPr>
              <w:t>господарського</w:t>
            </w:r>
            <w:r w:rsidRPr="00AD22E3">
              <w:rPr>
                <w:szCs w:val="28"/>
                <w:lang w:val="uk-UA"/>
              </w:rPr>
              <w:t xml:space="preserve"> забезпечення; Структурні підрозділи</w:t>
            </w:r>
          </w:p>
        </w:tc>
        <w:tc>
          <w:tcPr>
            <w:tcW w:w="2268" w:type="dxa"/>
            <w:shd w:val="clear" w:color="auto" w:fill="auto"/>
          </w:tcPr>
          <w:p w14:paraId="0A81AE66" w14:textId="1639C64D" w:rsidR="008D6A1E" w:rsidRPr="00AD22E3" w:rsidRDefault="008D6A1E" w:rsidP="008D6A1E">
            <w:pPr>
              <w:jc w:val="both"/>
              <w:rPr>
                <w:lang w:val="uk-UA"/>
              </w:rPr>
            </w:pPr>
            <w:r w:rsidRPr="00AD22E3">
              <w:rPr>
                <w:szCs w:val="28"/>
                <w:lang w:val="uk-UA"/>
              </w:rPr>
              <w:t>Проведення інструктажу з питань цивільного захисту, техногенної безпеки та в разі виникнення надзвичайних ситуацій</w:t>
            </w:r>
          </w:p>
        </w:tc>
        <w:tc>
          <w:tcPr>
            <w:tcW w:w="4188" w:type="dxa"/>
            <w:shd w:val="clear" w:color="auto" w:fill="FFFFFF" w:themeFill="background1"/>
          </w:tcPr>
          <w:p w14:paraId="64EDED1C" w14:textId="77777777" w:rsidR="008D6A1E" w:rsidRPr="00D01ED7" w:rsidRDefault="008D6A1E" w:rsidP="008D6A1E">
            <w:pPr>
              <w:jc w:val="both"/>
              <w:rPr>
                <w:szCs w:val="28"/>
                <w:lang w:val="uk-UA"/>
              </w:rPr>
            </w:pPr>
            <w:r w:rsidRPr="00D01ED7">
              <w:rPr>
                <w:szCs w:val="28"/>
                <w:lang w:val="uk-UA"/>
              </w:rPr>
              <w:t>З метою забезпечення безпеки праці працівників, Південним міжрегіональним головним управлінням була  розроблена та затверджена інструкція вступного інструктажу з питань цивільного захисту, техногенної безпеки та в разі виникнення надзвичайних ситуацій, наказ від 24.06.2021 р. № 46-ОД. За звітній період з інструкцією під запис у журналі реєстрації інструктажів з питань охорони праці на робочому місці ознайомлені всі працівники Південного міжрегіонального головного управління. Всі приміщення Південного міжрегіонального головного управління забезпечені необхідною кількістю вогнегасників, встановлено систему пожежної сигналізації з виводом на спеціальний пульт пожежної охорони, яка щомісяця перевіряється.   Крім того, були внесені зміни до наказу «Про встановлення протипожежного режиму та визначення відповідальних осіб за пожежну безпеку» та проведено навчання з питань пожежної безпеки для працівників Південного міжрегіонального головного управління, в ході навчання працівники ознайомились з правилами поведінки під час пожежі, перевірили засоби пожежогасіння та навчилися користуватися вогнегасниками</w:t>
            </w:r>
            <w:r w:rsidRPr="00D01ED7">
              <w:rPr>
                <w:bCs/>
                <w:szCs w:val="28"/>
                <w:lang w:val="uk-UA"/>
              </w:rPr>
              <w:t>.</w:t>
            </w:r>
            <w:r w:rsidRPr="00D01ED7">
              <w:rPr>
                <w:szCs w:val="28"/>
              </w:rPr>
              <w:t xml:space="preserve"> </w:t>
            </w:r>
            <w:proofErr w:type="spellStart"/>
            <w:r w:rsidRPr="00D01ED7">
              <w:rPr>
                <w:szCs w:val="28"/>
              </w:rPr>
              <w:t>Використання</w:t>
            </w:r>
            <w:proofErr w:type="spellEnd"/>
            <w:r w:rsidRPr="00D01ED7">
              <w:rPr>
                <w:szCs w:val="28"/>
              </w:rPr>
              <w:t xml:space="preserve"> </w:t>
            </w:r>
            <w:proofErr w:type="spellStart"/>
            <w:r w:rsidRPr="00D01ED7">
              <w:rPr>
                <w:szCs w:val="28"/>
              </w:rPr>
              <w:t>побутових</w:t>
            </w:r>
            <w:proofErr w:type="spellEnd"/>
            <w:r w:rsidRPr="00D01ED7">
              <w:rPr>
                <w:szCs w:val="28"/>
              </w:rPr>
              <w:t xml:space="preserve"> </w:t>
            </w:r>
            <w:proofErr w:type="spellStart"/>
            <w:r w:rsidRPr="00D01ED7">
              <w:rPr>
                <w:szCs w:val="28"/>
              </w:rPr>
              <w:t>електронагрівальних</w:t>
            </w:r>
            <w:proofErr w:type="spellEnd"/>
            <w:r w:rsidRPr="00D01ED7">
              <w:rPr>
                <w:szCs w:val="28"/>
              </w:rPr>
              <w:t xml:space="preserve"> </w:t>
            </w:r>
            <w:proofErr w:type="spellStart"/>
            <w:r w:rsidRPr="00D01ED7">
              <w:rPr>
                <w:szCs w:val="28"/>
              </w:rPr>
              <w:t>приладів</w:t>
            </w:r>
            <w:proofErr w:type="spellEnd"/>
            <w:r w:rsidRPr="00D01ED7">
              <w:rPr>
                <w:szCs w:val="28"/>
              </w:rPr>
              <w:t xml:space="preserve"> та </w:t>
            </w:r>
            <w:proofErr w:type="spellStart"/>
            <w:r w:rsidRPr="00D01ED7">
              <w:rPr>
                <w:szCs w:val="28"/>
              </w:rPr>
              <w:t>саморобних</w:t>
            </w:r>
            <w:proofErr w:type="spellEnd"/>
            <w:r w:rsidRPr="00D01ED7">
              <w:rPr>
                <w:szCs w:val="28"/>
              </w:rPr>
              <w:t xml:space="preserve"> </w:t>
            </w:r>
            <w:proofErr w:type="spellStart"/>
            <w:r w:rsidRPr="00D01ED7">
              <w:rPr>
                <w:szCs w:val="28"/>
              </w:rPr>
              <w:t>подовжувачів</w:t>
            </w:r>
            <w:proofErr w:type="spellEnd"/>
            <w:r w:rsidRPr="00D01ED7">
              <w:rPr>
                <w:szCs w:val="28"/>
              </w:rPr>
              <w:t xml:space="preserve">, </w:t>
            </w:r>
            <w:proofErr w:type="spellStart"/>
            <w:r w:rsidRPr="00D01ED7">
              <w:rPr>
                <w:szCs w:val="28"/>
              </w:rPr>
              <w:t>які</w:t>
            </w:r>
            <w:proofErr w:type="spellEnd"/>
            <w:r w:rsidRPr="00D01ED7">
              <w:rPr>
                <w:szCs w:val="28"/>
              </w:rPr>
              <w:t xml:space="preserve"> не </w:t>
            </w:r>
            <w:proofErr w:type="spellStart"/>
            <w:r w:rsidRPr="00D01ED7">
              <w:rPr>
                <w:szCs w:val="28"/>
              </w:rPr>
              <w:t>відповідають</w:t>
            </w:r>
            <w:proofErr w:type="spellEnd"/>
            <w:r w:rsidRPr="00D01ED7">
              <w:rPr>
                <w:szCs w:val="28"/>
              </w:rPr>
              <w:t xml:space="preserve"> </w:t>
            </w:r>
            <w:proofErr w:type="spellStart"/>
            <w:r w:rsidRPr="00D01ED7">
              <w:rPr>
                <w:szCs w:val="28"/>
              </w:rPr>
              <w:t>вимогам</w:t>
            </w:r>
            <w:proofErr w:type="spellEnd"/>
            <w:r w:rsidRPr="00D01ED7">
              <w:rPr>
                <w:szCs w:val="28"/>
              </w:rPr>
              <w:t xml:space="preserve"> Правил </w:t>
            </w:r>
            <w:proofErr w:type="spellStart"/>
            <w:r w:rsidRPr="00D01ED7">
              <w:rPr>
                <w:szCs w:val="28"/>
              </w:rPr>
              <w:t>улаштування</w:t>
            </w:r>
            <w:proofErr w:type="spellEnd"/>
            <w:r w:rsidRPr="00D01ED7">
              <w:rPr>
                <w:szCs w:val="28"/>
              </w:rPr>
              <w:t xml:space="preserve"> </w:t>
            </w:r>
            <w:proofErr w:type="spellStart"/>
            <w:r w:rsidRPr="00D01ED7">
              <w:rPr>
                <w:szCs w:val="28"/>
              </w:rPr>
              <w:t>електроустановок</w:t>
            </w:r>
            <w:proofErr w:type="spellEnd"/>
            <w:r w:rsidRPr="00D01ED7">
              <w:rPr>
                <w:szCs w:val="28"/>
              </w:rPr>
              <w:t xml:space="preserve">, </w:t>
            </w:r>
            <w:proofErr w:type="spellStart"/>
            <w:r w:rsidRPr="00D01ED7">
              <w:rPr>
                <w:szCs w:val="28"/>
              </w:rPr>
              <w:t>затверджених</w:t>
            </w:r>
            <w:proofErr w:type="spellEnd"/>
            <w:r w:rsidRPr="00D01ED7">
              <w:rPr>
                <w:szCs w:val="28"/>
              </w:rPr>
              <w:t xml:space="preserve"> наказом </w:t>
            </w:r>
            <w:proofErr w:type="spellStart"/>
            <w:r w:rsidRPr="00D01ED7">
              <w:rPr>
                <w:szCs w:val="28"/>
              </w:rPr>
              <w:t>Міністерства</w:t>
            </w:r>
            <w:proofErr w:type="spellEnd"/>
            <w:r w:rsidRPr="00D01ED7">
              <w:rPr>
                <w:szCs w:val="28"/>
              </w:rPr>
              <w:t xml:space="preserve"> </w:t>
            </w:r>
            <w:proofErr w:type="spellStart"/>
            <w:r w:rsidRPr="00D01ED7">
              <w:rPr>
                <w:szCs w:val="28"/>
              </w:rPr>
              <w:t>енергетики</w:t>
            </w:r>
            <w:proofErr w:type="spellEnd"/>
            <w:r w:rsidRPr="00D01ED7">
              <w:rPr>
                <w:szCs w:val="28"/>
              </w:rPr>
              <w:t xml:space="preserve"> та </w:t>
            </w:r>
            <w:proofErr w:type="spellStart"/>
            <w:r w:rsidRPr="00D01ED7">
              <w:rPr>
                <w:szCs w:val="28"/>
              </w:rPr>
              <w:t>вугільної</w:t>
            </w:r>
            <w:proofErr w:type="spellEnd"/>
            <w:r w:rsidRPr="00D01ED7">
              <w:rPr>
                <w:szCs w:val="28"/>
              </w:rPr>
              <w:t xml:space="preserve"> </w:t>
            </w:r>
            <w:proofErr w:type="spellStart"/>
            <w:r w:rsidRPr="00D01ED7">
              <w:rPr>
                <w:szCs w:val="28"/>
              </w:rPr>
              <w:t>промисловості</w:t>
            </w:r>
            <w:proofErr w:type="spellEnd"/>
            <w:r w:rsidRPr="00D01ED7">
              <w:rPr>
                <w:szCs w:val="28"/>
              </w:rPr>
              <w:t xml:space="preserve"> </w:t>
            </w:r>
            <w:proofErr w:type="spellStart"/>
            <w:r w:rsidRPr="00D01ED7">
              <w:rPr>
                <w:szCs w:val="28"/>
              </w:rPr>
              <w:t>України</w:t>
            </w:r>
            <w:proofErr w:type="spellEnd"/>
            <w:r w:rsidRPr="00D01ED7">
              <w:rPr>
                <w:szCs w:val="28"/>
              </w:rPr>
              <w:t xml:space="preserve"> </w:t>
            </w:r>
            <w:proofErr w:type="spellStart"/>
            <w:r w:rsidRPr="00D01ED7">
              <w:rPr>
                <w:szCs w:val="28"/>
              </w:rPr>
              <w:t>від</w:t>
            </w:r>
            <w:proofErr w:type="spellEnd"/>
            <w:r w:rsidRPr="00D01ED7">
              <w:rPr>
                <w:szCs w:val="28"/>
              </w:rPr>
              <w:t xml:space="preserve"> 21.07.2017р. №476 у </w:t>
            </w:r>
            <w:proofErr w:type="spellStart"/>
            <w:r w:rsidRPr="00D01ED7">
              <w:rPr>
                <w:szCs w:val="28"/>
              </w:rPr>
              <w:t>Південному</w:t>
            </w:r>
            <w:proofErr w:type="spellEnd"/>
            <w:r w:rsidRPr="00D01ED7">
              <w:rPr>
                <w:szCs w:val="28"/>
              </w:rPr>
              <w:t xml:space="preserve"> </w:t>
            </w:r>
            <w:proofErr w:type="spellStart"/>
            <w:r w:rsidRPr="00D01ED7">
              <w:rPr>
                <w:szCs w:val="28"/>
              </w:rPr>
              <w:t>міжрегіональному</w:t>
            </w:r>
            <w:proofErr w:type="spellEnd"/>
            <w:r w:rsidRPr="00D01ED7">
              <w:rPr>
                <w:szCs w:val="28"/>
              </w:rPr>
              <w:t xml:space="preserve"> головному </w:t>
            </w:r>
            <w:proofErr w:type="spellStart"/>
            <w:r w:rsidRPr="00D01ED7">
              <w:rPr>
                <w:szCs w:val="28"/>
              </w:rPr>
              <w:t>управлінні</w:t>
            </w:r>
            <w:proofErr w:type="spellEnd"/>
            <w:r w:rsidRPr="00D01ED7">
              <w:rPr>
                <w:szCs w:val="28"/>
              </w:rPr>
              <w:t xml:space="preserve"> заборонено. </w:t>
            </w:r>
          </w:p>
          <w:p w14:paraId="2277C759" w14:textId="69F31453" w:rsidR="008D6A1E" w:rsidRPr="00D01ED7" w:rsidRDefault="008D6A1E" w:rsidP="00871291">
            <w:pPr>
              <w:jc w:val="both"/>
              <w:rPr>
                <w:bCs/>
                <w:szCs w:val="28"/>
                <w:lang w:val="uk-UA"/>
              </w:rPr>
            </w:pPr>
            <w:r w:rsidRPr="00D01ED7">
              <w:rPr>
                <w:bCs/>
                <w:szCs w:val="28"/>
                <w:lang w:val="uk-UA"/>
              </w:rPr>
              <w:t xml:space="preserve"> Крім цього, у грудні місяці працівники Південного міжрегіонального головного управління пройшли навчання з питань пожежної безпеки та функціональне навчання з техногенної безпеки у сфері цивільного захисту та діям у надзвичайних ситуаціях.</w:t>
            </w:r>
          </w:p>
        </w:tc>
      </w:tr>
      <w:tr w:rsidR="008D6A1E" w:rsidRPr="00936EE9" w14:paraId="3BB8FFF1" w14:textId="682778FF" w:rsidTr="00C47F84">
        <w:tc>
          <w:tcPr>
            <w:tcW w:w="558" w:type="dxa"/>
            <w:gridSpan w:val="2"/>
            <w:shd w:val="clear" w:color="auto" w:fill="auto"/>
          </w:tcPr>
          <w:p w14:paraId="1DC81ED8" w14:textId="433F83A6" w:rsidR="008D6A1E" w:rsidRPr="00AD22E3" w:rsidRDefault="008D6A1E" w:rsidP="008D6A1E">
            <w:pPr>
              <w:jc w:val="center"/>
              <w:rPr>
                <w:sz w:val="24"/>
                <w:szCs w:val="24"/>
                <w:lang w:val="uk-UA"/>
              </w:rPr>
            </w:pPr>
            <w:r w:rsidRPr="00AD22E3">
              <w:rPr>
                <w:sz w:val="24"/>
                <w:szCs w:val="24"/>
                <w:lang w:val="uk-UA"/>
              </w:rPr>
              <w:t>3</w:t>
            </w:r>
          </w:p>
        </w:tc>
        <w:tc>
          <w:tcPr>
            <w:tcW w:w="2278" w:type="dxa"/>
            <w:shd w:val="clear" w:color="auto" w:fill="auto"/>
          </w:tcPr>
          <w:p w14:paraId="21540BA7" w14:textId="2435326A" w:rsidR="008D6A1E" w:rsidRPr="00AD22E3" w:rsidRDefault="008D6A1E" w:rsidP="008D6A1E">
            <w:pPr>
              <w:jc w:val="both"/>
              <w:rPr>
                <w:szCs w:val="28"/>
                <w:lang w:val="uk-UA"/>
              </w:rPr>
            </w:pPr>
            <w:r w:rsidRPr="00AD22E3">
              <w:rPr>
                <w:szCs w:val="28"/>
                <w:lang w:val="uk-UA"/>
              </w:rPr>
              <w:t>Коригування системи органів управління функціональної підсистеми захисту сільськогосподарських рослин і тварин єдиної державної системи цивільного захисту</w:t>
            </w:r>
          </w:p>
        </w:tc>
        <w:tc>
          <w:tcPr>
            <w:tcW w:w="2268" w:type="dxa"/>
            <w:shd w:val="clear" w:color="auto" w:fill="auto"/>
          </w:tcPr>
          <w:p w14:paraId="304FCE93" w14:textId="001ED175" w:rsidR="008D6A1E" w:rsidRPr="00AD22E3" w:rsidRDefault="008D6A1E" w:rsidP="008D6A1E">
            <w:pPr>
              <w:jc w:val="both"/>
              <w:rPr>
                <w:szCs w:val="28"/>
                <w:lang w:val="uk-UA"/>
              </w:rPr>
            </w:pPr>
            <w:r w:rsidRPr="00AD22E3">
              <w:rPr>
                <w:szCs w:val="28"/>
                <w:lang w:val="uk-UA"/>
              </w:rPr>
              <w:t xml:space="preserve">Наказ </w:t>
            </w:r>
            <w:proofErr w:type="spellStart"/>
            <w:r w:rsidRPr="00AD22E3">
              <w:rPr>
                <w:szCs w:val="28"/>
                <w:lang w:val="uk-UA"/>
              </w:rPr>
              <w:t>Держпродспоживслужби</w:t>
            </w:r>
            <w:proofErr w:type="spellEnd"/>
            <w:r w:rsidRPr="00AD22E3">
              <w:rPr>
                <w:szCs w:val="28"/>
                <w:lang w:val="uk-UA"/>
              </w:rPr>
              <w:t xml:space="preserve"> №774 від 31.10.2023 «Про організацію роботи органу управління функціональної підсистеми захисту сільськогосподарських рослин і тварин єдиної державної системи цивільного захисту (на державному кордоні)</w:t>
            </w:r>
          </w:p>
        </w:tc>
        <w:tc>
          <w:tcPr>
            <w:tcW w:w="1701" w:type="dxa"/>
            <w:shd w:val="clear" w:color="auto" w:fill="auto"/>
          </w:tcPr>
          <w:p w14:paraId="00B4AD21" w14:textId="7E4745BC" w:rsidR="008D6A1E" w:rsidRPr="00AD22E3" w:rsidRDefault="008D6A1E" w:rsidP="008D6A1E">
            <w:pPr>
              <w:jc w:val="center"/>
              <w:rPr>
                <w:szCs w:val="28"/>
                <w:lang w:val="uk-UA"/>
              </w:rPr>
            </w:pPr>
            <w:r w:rsidRPr="00AD22E3">
              <w:rPr>
                <w:szCs w:val="28"/>
                <w:lang w:val="uk-UA"/>
              </w:rPr>
              <w:t>Протягом року</w:t>
            </w:r>
          </w:p>
        </w:tc>
        <w:tc>
          <w:tcPr>
            <w:tcW w:w="2268" w:type="dxa"/>
            <w:shd w:val="clear" w:color="auto" w:fill="auto"/>
          </w:tcPr>
          <w:p w14:paraId="2E6288A8" w14:textId="35B2A089" w:rsidR="008D6A1E" w:rsidRPr="00AD22E3" w:rsidRDefault="008D6A1E" w:rsidP="008D6A1E">
            <w:pPr>
              <w:jc w:val="center"/>
              <w:rPr>
                <w:szCs w:val="28"/>
                <w:lang w:val="uk-UA"/>
              </w:rPr>
            </w:pPr>
            <w:r>
              <w:rPr>
                <w:szCs w:val="28"/>
                <w:lang w:val="uk-UA"/>
              </w:rPr>
              <w:t xml:space="preserve">Відділ </w:t>
            </w:r>
            <w:r w:rsidRPr="00AD22E3">
              <w:rPr>
                <w:szCs w:val="28"/>
                <w:lang w:val="uk-UA"/>
              </w:rPr>
              <w:t>господарського забезпечення</w:t>
            </w:r>
          </w:p>
        </w:tc>
        <w:tc>
          <w:tcPr>
            <w:tcW w:w="2268" w:type="dxa"/>
            <w:shd w:val="clear" w:color="auto" w:fill="auto"/>
          </w:tcPr>
          <w:p w14:paraId="15215B51" w14:textId="134E5EE6" w:rsidR="008D6A1E" w:rsidRPr="00AD22E3" w:rsidRDefault="008D6A1E" w:rsidP="008D6A1E">
            <w:pPr>
              <w:jc w:val="both"/>
              <w:rPr>
                <w:szCs w:val="28"/>
                <w:lang w:val="uk-UA"/>
              </w:rPr>
            </w:pPr>
            <w:r w:rsidRPr="00AD22E3">
              <w:rPr>
                <w:szCs w:val="28"/>
                <w:lang w:val="uk-UA"/>
              </w:rPr>
              <w:t>Проведено коригування системи органів управління функціональної підсистеми захисту сільськогосподарських рослин і тварин єдиної державної системи цивільного захисту (у разі необхідності)</w:t>
            </w:r>
          </w:p>
        </w:tc>
        <w:tc>
          <w:tcPr>
            <w:tcW w:w="4188" w:type="dxa"/>
          </w:tcPr>
          <w:p w14:paraId="4D59BC68" w14:textId="2ECABB7F" w:rsidR="008D6A1E" w:rsidRPr="00D01ED7" w:rsidRDefault="008D6A1E" w:rsidP="008D6A1E">
            <w:pPr>
              <w:jc w:val="both"/>
              <w:rPr>
                <w:color w:val="FF0000"/>
                <w:szCs w:val="28"/>
                <w:lang w:val="uk-UA"/>
              </w:rPr>
            </w:pPr>
            <w:r w:rsidRPr="00D01ED7">
              <w:rPr>
                <w:szCs w:val="28"/>
                <w:lang w:val="uk-UA"/>
              </w:rPr>
              <w:t>За 2024 рік не було потреби у коригуванні системи органів управління функціональної підсистеми захисту сільськогосподарських рослин і тварин єдиної державної системи цивільного захисту.</w:t>
            </w:r>
          </w:p>
        </w:tc>
      </w:tr>
      <w:tr w:rsidR="008D6A1E" w:rsidRPr="00936EE9" w14:paraId="6FA64159" w14:textId="069DBF98" w:rsidTr="00016422">
        <w:tc>
          <w:tcPr>
            <w:tcW w:w="15529" w:type="dxa"/>
            <w:gridSpan w:val="8"/>
            <w:shd w:val="clear" w:color="auto" w:fill="auto"/>
          </w:tcPr>
          <w:p w14:paraId="6CCBED94" w14:textId="55F92BFE" w:rsidR="008D6A1E" w:rsidRPr="00D01ED7" w:rsidRDefault="008D6A1E" w:rsidP="008D6A1E">
            <w:pPr>
              <w:jc w:val="center"/>
              <w:rPr>
                <w:b/>
                <w:color w:val="FF0000"/>
                <w:szCs w:val="28"/>
                <w:lang w:val="uk-UA"/>
              </w:rPr>
            </w:pPr>
            <w:r w:rsidRPr="00D01ED7">
              <w:rPr>
                <w:b/>
                <w:szCs w:val="28"/>
                <w:lang w:val="uk-UA"/>
              </w:rPr>
              <w:t>Реалізація бюджетної та фінансової політики</w:t>
            </w:r>
          </w:p>
        </w:tc>
      </w:tr>
      <w:tr w:rsidR="008D6A1E" w:rsidRPr="00871291" w14:paraId="7E2F4BB1" w14:textId="66662BEB" w:rsidTr="00C47F84">
        <w:tc>
          <w:tcPr>
            <w:tcW w:w="558" w:type="dxa"/>
            <w:gridSpan w:val="2"/>
            <w:shd w:val="clear" w:color="auto" w:fill="auto"/>
          </w:tcPr>
          <w:p w14:paraId="3331304A" w14:textId="3C6DF0B8" w:rsidR="008D6A1E" w:rsidRPr="00AD22E3" w:rsidRDefault="008D6A1E" w:rsidP="008D6A1E">
            <w:pPr>
              <w:jc w:val="center"/>
              <w:rPr>
                <w:szCs w:val="28"/>
                <w:lang w:val="uk-UA"/>
              </w:rPr>
            </w:pPr>
            <w:r w:rsidRPr="00AD22E3">
              <w:rPr>
                <w:szCs w:val="28"/>
                <w:lang w:val="uk-UA"/>
              </w:rPr>
              <w:t>1</w:t>
            </w:r>
          </w:p>
        </w:tc>
        <w:tc>
          <w:tcPr>
            <w:tcW w:w="2278" w:type="dxa"/>
            <w:shd w:val="clear" w:color="auto" w:fill="auto"/>
          </w:tcPr>
          <w:p w14:paraId="01165975" w14:textId="5E91B849" w:rsidR="008D6A1E" w:rsidRPr="00AD22E3" w:rsidRDefault="008D6A1E" w:rsidP="008D6A1E">
            <w:pPr>
              <w:jc w:val="both"/>
              <w:rPr>
                <w:b/>
                <w:szCs w:val="28"/>
                <w:highlight w:val="yellow"/>
                <w:lang w:val="uk-UA"/>
              </w:rPr>
            </w:pPr>
            <w:r w:rsidRPr="00AD22E3">
              <w:rPr>
                <w:bCs/>
                <w:szCs w:val="28"/>
                <w:lang w:val="uk-UA"/>
              </w:rPr>
              <w:t xml:space="preserve">Організація процесу планування видатків та доходів, складання та затвердження відповідних документів </w:t>
            </w:r>
          </w:p>
        </w:tc>
        <w:tc>
          <w:tcPr>
            <w:tcW w:w="2268" w:type="dxa"/>
            <w:shd w:val="clear" w:color="auto" w:fill="auto"/>
          </w:tcPr>
          <w:p w14:paraId="1B857703" w14:textId="77777777" w:rsidR="008D6A1E" w:rsidRPr="00AD22E3" w:rsidRDefault="008D6A1E" w:rsidP="008D6A1E">
            <w:pPr>
              <w:snapToGrid w:val="0"/>
              <w:jc w:val="both"/>
              <w:rPr>
                <w:szCs w:val="28"/>
                <w:lang w:val="uk-UA"/>
              </w:rPr>
            </w:pPr>
            <w:r w:rsidRPr="00AD22E3">
              <w:rPr>
                <w:szCs w:val="28"/>
                <w:lang w:val="uk-UA"/>
              </w:rPr>
              <w:t>Бюджетний кодекс України,</w:t>
            </w:r>
          </w:p>
          <w:p w14:paraId="2C22DAC0" w14:textId="77777777" w:rsidR="008D6A1E" w:rsidRDefault="008D6A1E" w:rsidP="008D6A1E">
            <w:pPr>
              <w:jc w:val="both"/>
              <w:rPr>
                <w:szCs w:val="28"/>
                <w:lang w:val="uk-UA"/>
              </w:rPr>
            </w:pPr>
            <w:r w:rsidRPr="00AD22E3">
              <w:rPr>
                <w:szCs w:val="28"/>
                <w:lang w:val="uk-UA"/>
              </w:rPr>
              <w:t xml:space="preserve">постанова Кабінету Міністрів України від 28.02.2002 року </w:t>
            </w:r>
            <w:r>
              <w:rPr>
                <w:szCs w:val="28"/>
                <w:lang w:val="uk-UA"/>
              </w:rPr>
              <w:br/>
            </w:r>
            <w:r w:rsidRPr="00AD22E3">
              <w:rPr>
                <w:szCs w:val="28"/>
                <w:lang w:val="uk-UA"/>
              </w:rPr>
              <w:t xml:space="preserve">№ 228, </w:t>
            </w:r>
          </w:p>
          <w:p w14:paraId="5172976C" w14:textId="2A9D338A" w:rsidR="008D6A1E" w:rsidRPr="00AD22E3" w:rsidRDefault="008D6A1E" w:rsidP="008D6A1E">
            <w:pPr>
              <w:jc w:val="both"/>
              <w:rPr>
                <w:b/>
                <w:szCs w:val="28"/>
                <w:highlight w:val="yellow"/>
                <w:lang w:val="uk-UA"/>
              </w:rPr>
            </w:pPr>
            <w:r w:rsidRPr="00AD22E3">
              <w:rPr>
                <w:szCs w:val="28"/>
                <w:lang w:val="uk-UA"/>
              </w:rPr>
              <w:t xml:space="preserve">наказ </w:t>
            </w:r>
            <w:r w:rsidRPr="00AD22E3">
              <w:rPr>
                <w:szCs w:val="28"/>
                <w:shd w:val="clear" w:color="auto" w:fill="FFFFFF"/>
                <w:lang w:val="uk-UA"/>
              </w:rPr>
              <w:t>Міністерства фінансів України</w:t>
            </w:r>
            <w:r w:rsidRPr="00AD22E3">
              <w:rPr>
                <w:szCs w:val="28"/>
                <w:lang w:val="uk-UA"/>
              </w:rPr>
              <w:t xml:space="preserve"> від 28.01.2002 № 57</w:t>
            </w:r>
          </w:p>
        </w:tc>
        <w:tc>
          <w:tcPr>
            <w:tcW w:w="1701" w:type="dxa"/>
            <w:shd w:val="clear" w:color="auto" w:fill="auto"/>
          </w:tcPr>
          <w:p w14:paraId="3427F3BC" w14:textId="50A0046F" w:rsidR="008D6A1E" w:rsidRPr="00AD22E3" w:rsidRDefault="008D6A1E" w:rsidP="008D6A1E">
            <w:pPr>
              <w:jc w:val="center"/>
              <w:rPr>
                <w:b/>
                <w:szCs w:val="28"/>
                <w:highlight w:val="yellow"/>
                <w:lang w:val="uk-UA"/>
              </w:rPr>
            </w:pPr>
            <w:r w:rsidRPr="00AD22E3">
              <w:rPr>
                <w:bCs/>
                <w:szCs w:val="28"/>
                <w:lang w:val="uk-UA"/>
              </w:rPr>
              <w:t>Протягом року</w:t>
            </w:r>
          </w:p>
        </w:tc>
        <w:tc>
          <w:tcPr>
            <w:tcW w:w="2268" w:type="dxa"/>
            <w:shd w:val="clear" w:color="auto" w:fill="auto"/>
          </w:tcPr>
          <w:p w14:paraId="7BBE4F01" w14:textId="36C08B8A" w:rsidR="008D6A1E" w:rsidRPr="00AD22E3" w:rsidRDefault="008D6A1E" w:rsidP="008D6A1E">
            <w:pPr>
              <w:jc w:val="center"/>
              <w:rPr>
                <w:b/>
                <w:szCs w:val="28"/>
                <w:highlight w:val="yellow"/>
                <w:lang w:val="uk-UA"/>
              </w:rPr>
            </w:pPr>
            <w:r>
              <w:rPr>
                <w:bCs/>
                <w:szCs w:val="28"/>
                <w:lang w:val="uk-UA"/>
              </w:rPr>
              <w:t>Відділ</w:t>
            </w:r>
            <w:r w:rsidRPr="00AD22E3">
              <w:rPr>
                <w:bCs/>
                <w:szCs w:val="28"/>
                <w:lang w:val="uk-UA"/>
              </w:rPr>
              <w:t xml:space="preserve"> економіки,</w:t>
            </w:r>
            <w:r>
              <w:rPr>
                <w:bCs/>
                <w:szCs w:val="28"/>
                <w:lang w:val="uk-UA"/>
              </w:rPr>
              <w:t xml:space="preserve"> </w:t>
            </w:r>
            <w:r w:rsidRPr="00AD22E3">
              <w:rPr>
                <w:bCs/>
                <w:szCs w:val="28"/>
                <w:lang w:val="uk-UA"/>
              </w:rPr>
              <w:t>бухгалтерського обліку та звітності</w:t>
            </w:r>
          </w:p>
        </w:tc>
        <w:tc>
          <w:tcPr>
            <w:tcW w:w="2268" w:type="dxa"/>
            <w:shd w:val="clear" w:color="auto" w:fill="auto"/>
          </w:tcPr>
          <w:p w14:paraId="4EE9E627" w14:textId="48FD8C49" w:rsidR="008D6A1E" w:rsidRPr="00AD22E3" w:rsidRDefault="008D6A1E" w:rsidP="008D6A1E">
            <w:pPr>
              <w:jc w:val="both"/>
              <w:rPr>
                <w:b/>
                <w:szCs w:val="28"/>
                <w:highlight w:val="yellow"/>
                <w:lang w:val="uk-UA"/>
              </w:rPr>
            </w:pPr>
            <w:r w:rsidRPr="00AD22E3">
              <w:rPr>
                <w:bCs/>
                <w:szCs w:val="28"/>
                <w:lang w:val="uk-UA"/>
              </w:rPr>
              <w:t>Затверджено кошторис, план асигнувань, довідки змін до кошторису та розрахунки до них на 2024 рік</w:t>
            </w:r>
          </w:p>
        </w:tc>
        <w:tc>
          <w:tcPr>
            <w:tcW w:w="4188" w:type="dxa"/>
          </w:tcPr>
          <w:p w14:paraId="05F3152F" w14:textId="77777777" w:rsidR="008D6A1E" w:rsidRPr="00D01ED7" w:rsidRDefault="008D6A1E" w:rsidP="008D6A1E">
            <w:pPr>
              <w:jc w:val="both"/>
              <w:rPr>
                <w:szCs w:val="28"/>
                <w:shd w:val="clear" w:color="auto" w:fill="FFFFFF"/>
                <w:lang w:val="uk-UA"/>
              </w:rPr>
            </w:pPr>
            <w:r w:rsidRPr="00D01ED7">
              <w:rPr>
                <w:lang w:val="uk-UA"/>
              </w:rPr>
              <w:t xml:space="preserve">У звітному періоді з метою забезпечення виконання функцій, покладених на ПМГУ, складено та затверджено кошторис і план асигнувань на 2024 рік на основі відповідних розрахунків, які обґрунтовують показники, що включаються до кошторису. </w:t>
            </w:r>
            <w:r w:rsidRPr="00D01ED7">
              <w:rPr>
                <w:szCs w:val="28"/>
                <w:shd w:val="clear" w:color="auto" w:fill="FFFFFF"/>
                <w:lang w:val="uk-UA"/>
              </w:rPr>
              <w:t xml:space="preserve">Визначено потребу у видатках та  сформовано пропозиції до Бюджетної декларації 2025-2027 роки для виконання завдань та функцій ПМГУ. Протягом другого півріччя 2024 року відповідно до п. 47 Порядку № 228 були розроблені та затверджені 5 Довідок про зміни до кошторису.  Зміни були внесені у таких випадках: </w:t>
            </w:r>
          </w:p>
          <w:p w14:paraId="59805D3A" w14:textId="77777777" w:rsidR="008D6A1E" w:rsidRPr="00D01ED7" w:rsidRDefault="008D6A1E" w:rsidP="008D6A1E">
            <w:pPr>
              <w:jc w:val="both"/>
              <w:rPr>
                <w:szCs w:val="28"/>
                <w:shd w:val="clear" w:color="auto" w:fill="FFFFFF"/>
                <w:lang w:val="uk-UA"/>
              </w:rPr>
            </w:pPr>
            <w:r w:rsidRPr="00D01ED7">
              <w:rPr>
                <w:szCs w:val="28"/>
                <w:shd w:val="clear" w:color="auto" w:fill="FFFFFF"/>
                <w:lang w:val="uk-UA"/>
              </w:rPr>
              <w:t>- перерозподіл коштів за кодами економічної класифікації видатків з урахуванням необхідності забезпечення пріоритетних напрямів діяльності та відповідно до потреб установи;</w:t>
            </w:r>
          </w:p>
          <w:p w14:paraId="2C8559E8" w14:textId="77777777" w:rsidR="008D6A1E" w:rsidRPr="00D01ED7" w:rsidRDefault="008D6A1E" w:rsidP="008D6A1E">
            <w:pPr>
              <w:jc w:val="both"/>
              <w:rPr>
                <w:szCs w:val="28"/>
                <w:shd w:val="clear" w:color="auto" w:fill="FFFFFF"/>
                <w:lang w:val="uk-UA"/>
              </w:rPr>
            </w:pPr>
            <w:r w:rsidRPr="00D01ED7">
              <w:rPr>
                <w:szCs w:val="28"/>
                <w:shd w:val="clear" w:color="auto" w:fill="FFFFFF"/>
                <w:lang w:val="uk-UA"/>
              </w:rPr>
              <w:t>- через недостатній рівень надходжень до спеціального фонду виникла необхідність залучення залишку коштів, який утворився на початок 2024 року; це дозволило забезпечити виконання завдань, які фінансуються зі спеціального фонду;</w:t>
            </w:r>
          </w:p>
          <w:p w14:paraId="78AFB899" w14:textId="12D6D8F9" w:rsidR="008D6A1E" w:rsidRPr="00D01ED7" w:rsidRDefault="008D6A1E" w:rsidP="008D6A1E">
            <w:pPr>
              <w:jc w:val="both"/>
              <w:rPr>
                <w:szCs w:val="28"/>
                <w:lang w:val="uk-UA"/>
              </w:rPr>
            </w:pPr>
            <w:r w:rsidRPr="00D01ED7">
              <w:rPr>
                <w:szCs w:val="28"/>
                <w:shd w:val="clear" w:color="auto" w:fill="FFFFFF"/>
                <w:lang w:val="uk-UA"/>
              </w:rPr>
              <w:t>- зменшення головним розпорядником бюджетних призначень за загальним фондом через  оптимізацію видатків, спрямованих на підвищення результативності та доцільності використання державних коштів.</w:t>
            </w:r>
          </w:p>
        </w:tc>
      </w:tr>
      <w:tr w:rsidR="008D6A1E" w:rsidRPr="00871291" w14:paraId="708BC8C1" w14:textId="0849CACF" w:rsidTr="00C47F84">
        <w:tc>
          <w:tcPr>
            <w:tcW w:w="558" w:type="dxa"/>
            <w:gridSpan w:val="2"/>
            <w:shd w:val="clear" w:color="auto" w:fill="auto"/>
          </w:tcPr>
          <w:p w14:paraId="7777CA38" w14:textId="330A2AC9" w:rsidR="008D6A1E" w:rsidRPr="00AD22E3" w:rsidRDefault="008D6A1E" w:rsidP="008D6A1E">
            <w:pPr>
              <w:jc w:val="center"/>
              <w:rPr>
                <w:szCs w:val="28"/>
                <w:lang w:val="uk-UA"/>
              </w:rPr>
            </w:pPr>
            <w:r w:rsidRPr="00AD22E3">
              <w:rPr>
                <w:szCs w:val="28"/>
                <w:lang w:val="uk-UA"/>
              </w:rPr>
              <w:t>2</w:t>
            </w:r>
          </w:p>
        </w:tc>
        <w:tc>
          <w:tcPr>
            <w:tcW w:w="2278" w:type="dxa"/>
            <w:shd w:val="clear" w:color="auto" w:fill="auto"/>
          </w:tcPr>
          <w:p w14:paraId="4995CF8A" w14:textId="0F08451A" w:rsidR="008D6A1E" w:rsidRPr="00AD22E3" w:rsidRDefault="008D6A1E" w:rsidP="008D6A1E">
            <w:pPr>
              <w:jc w:val="both"/>
              <w:rPr>
                <w:b/>
                <w:szCs w:val="28"/>
                <w:highlight w:val="yellow"/>
                <w:lang w:val="uk-UA"/>
              </w:rPr>
            </w:pPr>
            <w:r w:rsidRPr="00AD22E3">
              <w:rPr>
                <w:bCs/>
                <w:szCs w:val="28"/>
                <w:lang w:val="uk-UA"/>
              </w:rPr>
              <w:t xml:space="preserve">Організація ведення бухгалтерського обліку </w:t>
            </w:r>
          </w:p>
        </w:tc>
        <w:tc>
          <w:tcPr>
            <w:tcW w:w="2268" w:type="dxa"/>
            <w:shd w:val="clear" w:color="auto" w:fill="auto"/>
          </w:tcPr>
          <w:p w14:paraId="1347AB17" w14:textId="4B4FB2B0" w:rsidR="008D6A1E" w:rsidRPr="00AD22E3" w:rsidRDefault="008D6A1E" w:rsidP="008D6A1E">
            <w:pPr>
              <w:jc w:val="both"/>
              <w:rPr>
                <w:b/>
                <w:szCs w:val="28"/>
                <w:highlight w:val="yellow"/>
                <w:lang w:val="uk-UA"/>
              </w:rPr>
            </w:pPr>
            <w:r w:rsidRPr="00AD22E3">
              <w:rPr>
                <w:szCs w:val="28"/>
                <w:lang w:val="uk-UA"/>
              </w:rPr>
              <w:t>Закон України «Про бухгалтерський облік та фінансову звітність в Україні» зі змінами та доповненнями</w:t>
            </w:r>
          </w:p>
        </w:tc>
        <w:tc>
          <w:tcPr>
            <w:tcW w:w="1701" w:type="dxa"/>
            <w:shd w:val="clear" w:color="auto" w:fill="auto"/>
          </w:tcPr>
          <w:p w14:paraId="3F7B4F8C" w14:textId="4B86E546" w:rsidR="008D6A1E" w:rsidRPr="00AD22E3" w:rsidRDefault="008D6A1E" w:rsidP="008D6A1E">
            <w:pPr>
              <w:jc w:val="center"/>
              <w:rPr>
                <w:b/>
                <w:szCs w:val="28"/>
                <w:highlight w:val="yellow"/>
                <w:lang w:val="uk-UA"/>
              </w:rPr>
            </w:pPr>
            <w:r w:rsidRPr="00AD22E3">
              <w:rPr>
                <w:bCs/>
                <w:szCs w:val="28"/>
                <w:lang w:val="uk-UA"/>
              </w:rPr>
              <w:t>Протягом року</w:t>
            </w:r>
          </w:p>
        </w:tc>
        <w:tc>
          <w:tcPr>
            <w:tcW w:w="2268" w:type="dxa"/>
            <w:shd w:val="clear" w:color="auto" w:fill="auto"/>
          </w:tcPr>
          <w:p w14:paraId="78A77E8E" w14:textId="7250CE36" w:rsidR="008D6A1E" w:rsidRPr="00AD22E3" w:rsidRDefault="008D6A1E" w:rsidP="008D6A1E">
            <w:pPr>
              <w:jc w:val="center"/>
              <w:rPr>
                <w:b/>
                <w:szCs w:val="28"/>
                <w:highlight w:val="yellow"/>
                <w:lang w:val="uk-UA"/>
              </w:rPr>
            </w:pPr>
            <w:r w:rsidRPr="003E4D99">
              <w:rPr>
                <w:bCs/>
                <w:szCs w:val="28"/>
                <w:lang w:val="uk-UA"/>
              </w:rPr>
              <w:t xml:space="preserve">Відділ </w:t>
            </w:r>
            <w:r w:rsidRPr="00AD22E3">
              <w:rPr>
                <w:bCs/>
                <w:szCs w:val="28"/>
                <w:lang w:val="uk-UA"/>
              </w:rPr>
              <w:t>економіки, бухгалтерського обліку та звітності</w:t>
            </w:r>
          </w:p>
        </w:tc>
        <w:tc>
          <w:tcPr>
            <w:tcW w:w="2268" w:type="dxa"/>
            <w:shd w:val="clear" w:color="auto" w:fill="auto"/>
          </w:tcPr>
          <w:p w14:paraId="4CAEFF7A" w14:textId="2AE094EF" w:rsidR="008D6A1E" w:rsidRPr="00AD22E3" w:rsidRDefault="008D6A1E" w:rsidP="008D6A1E">
            <w:pPr>
              <w:jc w:val="both"/>
              <w:rPr>
                <w:b/>
                <w:szCs w:val="28"/>
                <w:highlight w:val="yellow"/>
                <w:lang w:val="uk-UA"/>
              </w:rPr>
            </w:pPr>
            <w:r w:rsidRPr="00AD22E3">
              <w:rPr>
                <w:szCs w:val="28"/>
                <w:lang w:val="uk-UA"/>
              </w:rPr>
              <w:t xml:space="preserve">Забезпечено організацію бухгалтерського обліку </w:t>
            </w:r>
          </w:p>
        </w:tc>
        <w:tc>
          <w:tcPr>
            <w:tcW w:w="4188" w:type="dxa"/>
          </w:tcPr>
          <w:p w14:paraId="0C7AF62C" w14:textId="77777777" w:rsidR="008D6A1E" w:rsidRPr="00D01ED7" w:rsidRDefault="008D6A1E" w:rsidP="008D6A1E">
            <w:pPr>
              <w:jc w:val="both"/>
              <w:rPr>
                <w:lang w:val="uk-UA"/>
              </w:rPr>
            </w:pPr>
            <w:r w:rsidRPr="00D01ED7">
              <w:rPr>
                <w:lang w:val="uk-UA"/>
              </w:rPr>
              <w:t>Забезпечено організацію ведення бухгалтерського обліку на 100%.</w:t>
            </w:r>
          </w:p>
          <w:p w14:paraId="11F6192E" w14:textId="77777777" w:rsidR="008D6A1E" w:rsidRPr="00D01ED7" w:rsidRDefault="008D6A1E" w:rsidP="008D6A1E">
            <w:pPr>
              <w:jc w:val="both"/>
              <w:rPr>
                <w:szCs w:val="28"/>
                <w:lang w:val="uk-UA"/>
              </w:rPr>
            </w:pPr>
          </w:p>
        </w:tc>
      </w:tr>
      <w:tr w:rsidR="008D6A1E" w:rsidRPr="00871291" w14:paraId="55C1AEA0" w14:textId="2930B31C" w:rsidTr="00C47F84">
        <w:tc>
          <w:tcPr>
            <w:tcW w:w="558" w:type="dxa"/>
            <w:gridSpan w:val="2"/>
            <w:shd w:val="clear" w:color="auto" w:fill="auto"/>
          </w:tcPr>
          <w:p w14:paraId="048D8C7D" w14:textId="691903E1" w:rsidR="008D6A1E" w:rsidRPr="00AD22E3" w:rsidRDefault="008D6A1E" w:rsidP="008D6A1E">
            <w:pPr>
              <w:jc w:val="center"/>
              <w:rPr>
                <w:szCs w:val="28"/>
                <w:lang w:val="uk-UA"/>
              </w:rPr>
            </w:pPr>
            <w:r w:rsidRPr="00AD22E3">
              <w:rPr>
                <w:szCs w:val="28"/>
                <w:lang w:val="uk-UA"/>
              </w:rPr>
              <w:t>3</w:t>
            </w:r>
          </w:p>
        </w:tc>
        <w:tc>
          <w:tcPr>
            <w:tcW w:w="2278" w:type="dxa"/>
            <w:shd w:val="clear" w:color="auto" w:fill="auto"/>
          </w:tcPr>
          <w:p w14:paraId="45534A83" w14:textId="41FBB3D9" w:rsidR="008D6A1E" w:rsidRPr="00AD22E3" w:rsidRDefault="008D6A1E" w:rsidP="008D6A1E">
            <w:pPr>
              <w:jc w:val="both"/>
              <w:rPr>
                <w:b/>
                <w:szCs w:val="28"/>
                <w:highlight w:val="yellow"/>
                <w:lang w:val="uk-UA"/>
              </w:rPr>
            </w:pPr>
            <w:r w:rsidRPr="00AD22E3">
              <w:rPr>
                <w:bCs/>
                <w:szCs w:val="28"/>
                <w:lang w:val="uk-UA"/>
              </w:rPr>
              <w:t>Організація процесу взяття бюджетних зобов’язань та здійснення платежів</w:t>
            </w:r>
          </w:p>
        </w:tc>
        <w:tc>
          <w:tcPr>
            <w:tcW w:w="2268" w:type="dxa"/>
            <w:shd w:val="clear" w:color="auto" w:fill="auto"/>
          </w:tcPr>
          <w:p w14:paraId="05E69FC1" w14:textId="55FEF618" w:rsidR="008D6A1E" w:rsidRDefault="008D6A1E" w:rsidP="008D6A1E">
            <w:pPr>
              <w:jc w:val="both"/>
              <w:rPr>
                <w:bCs/>
                <w:szCs w:val="28"/>
                <w:shd w:val="clear" w:color="auto" w:fill="FFFFFF"/>
                <w:lang w:val="uk-UA"/>
              </w:rPr>
            </w:pPr>
            <w:r w:rsidRPr="00AD22E3">
              <w:rPr>
                <w:szCs w:val="28"/>
                <w:lang w:val="uk-UA"/>
              </w:rPr>
              <w:t xml:space="preserve">Наказ Міністерства фінансів України від 02.03.2012 </w:t>
            </w:r>
            <w:r>
              <w:rPr>
                <w:szCs w:val="28"/>
                <w:lang w:val="uk-UA"/>
              </w:rPr>
              <w:br/>
            </w:r>
            <w:r w:rsidRPr="00AD22E3">
              <w:rPr>
                <w:szCs w:val="28"/>
                <w:lang w:val="uk-UA"/>
              </w:rPr>
              <w:t>№ 309 «</w:t>
            </w:r>
            <w:r w:rsidRPr="00AD22E3">
              <w:rPr>
                <w:bCs/>
                <w:szCs w:val="28"/>
                <w:shd w:val="clear" w:color="auto" w:fill="FFFFFF"/>
                <w:lang w:val="uk-UA"/>
              </w:rPr>
              <w:t xml:space="preserve">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із змінами, </w:t>
            </w:r>
          </w:p>
          <w:p w14:paraId="275E58C9" w14:textId="7D1EDC36" w:rsidR="008D6A1E" w:rsidRPr="00AD22E3" w:rsidRDefault="008D6A1E" w:rsidP="008D6A1E">
            <w:pPr>
              <w:jc w:val="both"/>
              <w:rPr>
                <w:b/>
                <w:szCs w:val="28"/>
                <w:highlight w:val="yellow"/>
                <w:lang w:val="uk-UA"/>
              </w:rPr>
            </w:pPr>
            <w:r w:rsidRPr="00AD22E3">
              <w:rPr>
                <w:szCs w:val="28"/>
                <w:lang w:val="uk-UA"/>
              </w:rPr>
              <w:t xml:space="preserve">Наказ Міністерства фінансів України від 24.12.2012 </w:t>
            </w:r>
            <w:r>
              <w:rPr>
                <w:szCs w:val="28"/>
                <w:lang w:val="uk-UA"/>
              </w:rPr>
              <w:br/>
            </w:r>
            <w:r w:rsidRPr="00AD22E3">
              <w:rPr>
                <w:szCs w:val="28"/>
                <w:lang w:val="uk-UA"/>
              </w:rPr>
              <w:t>№ 1407 «</w:t>
            </w:r>
            <w:r w:rsidRPr="00AD22E3">
              <w:rPr>
                <w:bCs/>
                <w:szCs w:val="28"/>
                <w:shd w:val="clear" w:color="auto" w:fill="FFFFFF"/>
                <w:lang w:val="uk-UA"/>
              </w:rPr>
              <w:t xml:space="preserve">Про затвердження Порядку казначейського обслуговування державного бюджету за витратами» із змінами </w:t>
            </w:r>
          </w:p>
        </w:tc>
        <w:tc>
          <w:tcPr>
            <w:tcW w:w="1701" w:type="dxa"/>
            <w:shd w:val="clear" w:color="auto" w:fill="auto"/>
          </w:tcPr>
          <w:p w14:paraId="6980DEA6" w14:textId="58C2325D" w:rsidR="008D6A1E" w:rsidRPr="00AD22E3" w:rsidRDefault="008D6A1E" w:rsidP="008D6A1E">
            <w:pPr>
              <w:jc w:val="center"/>
              <w:rPr>
                <w:b/>
                <w:szCs w:val="28"/>
                <w:highlight w:val="yellow"/>
                <w:lang w:val="uk-UA"/>
              </w:rPr>
            </w:pPr>
            <w:r w:rsidRPr="00AD22E3">
              <w:rPr>
                <w:bCs/>
                <w:szCs w:val="28"/>
                <w:lang w:val="uk-UA"/>
              </w:rPr>
              <w:t>Протягом року</w:t>
            </w:r>
          </w:p>
        </w:tc>
        <w:tc>
          <w:tcPr>
            <w:tcW w:w="2268" w:type="dxa"/>
            <w:shd w:val="clear" w:color="auto" w:fill="auto"/>
          </w:tcPr>
          <w:p w14:paraId="0FEA7906" w14:textId="7ED090D4" w:rsidR="008D6A1E" w:rsidRPr="00AD22E3" w:rsidRDefault="008D6A1E" w:rsidP="008D6A1E">
            <w:pPr>
              <w:jc w:val="center"/>
              <w:rPr>
                <w:b/>
                <w:szCs w:val="28"/>
                <w:highlight w:val="yellow"/>
                <w:lang w:val="uk-UA"/>
              </w:rPr>
            </w:pPr>
            <w:r w:rsidRPr="003E4D99">
              <w:rPr>
                <w:bCs/>
                <w:szCs w:val="28"/>
                <w:lang w:val="uk-UA"/>
              </w:rPr>
              <w:t>Відділ</w:t>
            </w:r>
            <w:r w:rsidRPr="00AD22E3">
              <w:rPr>
                <w:bCs/>
                <w:szCs w:val="28"/>
                <w:lang w:val="uk-UA"/>
              </w:rPr>
              <w:t xml:space="preserve"> економіки, бухгалтерського обліку та звітності</w:t>
            </w:r>
          </w:p>
        </w:tc>
        <w:tc>
          <w:tcPr>
            <w:tcW w:w="2268" w:type="dxa"/>
            <w:shd w:val="clear" w:color="auto" w:fill="auto"/>
          </w:tcPr>
          <w:p w14:paraId="4C04C831" w14:textId="44147F14" w:rsidR="008D6A1E" w:rsidRPr="00AD22E3" w:rsidRDefault="008D6A1E" w:rsidP="008D6A1E">
            <w:pPr>
              <w:jc w:val="both"/>
              <w:rPr>
                <w:szCs w:val="28"/>
                <w:lang w:val="uk-UA"/>
              </w:rPr>
            </w:pPr>
            <w:r w:rsidRPr="00AD22E3">
              <w:rPr>
                <w:szCs w:val="28"/>
                <w:lang w:val="uk-UA"/>
              </w:rPr>
              <w:t>Зареєстровано 100</w:t>
            </w:r>
            <w:r>
              <w:rPr>
                <w:szCs w:val="28"/>
                <w:lang w:val="uk-UA"/>
              </w:rPr>
              <w:t> </w:t>
            </w:r>
            <w:r w:rsidRPr="00AD22E3">
              <w:rPr>
                <w:szCs w:val="28"/>
                <w:lang w:val="uk-UA"/>
              </w:rPr>
              <w:t>% бюджетних зобов’язань в Головному управлінні Державної казначейської служби України в Одеській області.</w:t>
            </w:r>
          </w:p>
          <w:p w14:paraId="3131922E" w14:textId="3C8EAE29" w:rsidR="008D6A1E" w:rsidRPr="00AD22E3" w:rsidRDefault="008D6A1E" w:rsidP="008D6A1E">
            <w:pPr>
              <w:jc w:val="both"/>
              <w:rPr>
                <w:b/>
                <w:szCs w:val="28"/>
                <w:highlight w:val="yellow"/>
                <w:lang w:val="uk-UA"/>
              </w:rPr>
            </w:pPr>
            <w:r w:rsidRPr="00AD22E3">
              <w:rPr>
                <w:szCs w:val="28"/>
                <w:lang w:val="uk-UA"/>
              </w:rPr>
              <w:t>Оформлено та подано 100</w:t>
            </w:r>
            <w:r>
              <w:rPr>
                <w:szCs w:val="28"/>
                <w:lang w:val="uk-UA"/>
              </w:rPr>
              <w:t> </w:t>
            </w:r>
            <w:r w:rsidRPr="00AD22E3">
              <w:rPr>
                <w:szCs w:val="28"/>
                <w:lang w:val="uk-UA"/>
              </w:rPr>
              <w:t>% платіжних документів до Головного управління Державної казначейської служби України в Одеській області</w:t>
            </w:r>
          </w:p>
        </w:tc>
        <w:tc>
          <w:tcPr>
            <w:tcW w:w="4188" w:type="dxa"/>
          </w:tcPr>
          <w:p w14:paraId="41F22C94" w14:textId="2BD7F0A1" w:rsidR="008D6A1E" w:rsidRPr="00D01ED7" w:rsidRDefault="008D6A1E" w:rsidP="008D6A1E">
            <w:pPr>
              <w:jc w:val="both"/>
              <w:rPr>
                <w:lang w:val="uk-UA"/>
              </w:rPr>
            </w:pPr>
            <w:r w:rsidRPr="00D01ED7">
              <w:rPr>
                <w:lang w:val="uk-UA"/>
              </w:rPr>
              <w:t xml:space="preserve">В звітному періоді своєчасно зареєстровано  </w:t>
            </w:r>
            <w:r w:rsidR="003F1EDF">
              <w:rPr>
                <w:lang w:val="uk-UA"/>
              </w:rPr>
              <w:t>133</w:t>
            </w:r>
            <w:r w:rsidRPr="00D01ED7">
              <w:rPr>
                <w:lang w:val="uk-UA"/>
              </w:rPr>
              <w:t xml:space="preserve"> (100%) бюджетних зобов’язань в Головному управлінні Державної казначейської служби України в Одеській області.</w:t>
            </w:r>
          </w:p>
          <w:p w14:paraId="02A5101F" w14:textId="6F1268E3" w:rsidR="008D6A1E" w:rsidRPr="00D01ED7" w:rsidRDefault="008D6A1E" w:rsidP="008D6A1E">
            <w:pPr>
              <w:jc w:val="both"/>
              <w:rPr>
                <w:lang w:val="uk-UA"/>
              </w:rPr>
            </w:pPr>
            <w:r w:rsidRPr="00D01ED7">
              <w:rPr>
                <w:lang w:val="uk-UA"/>
              </w:rPr>
              <w:t xml:space="preserve">Відповідно  до взятих зобов’язань оформлено </w:t>
            </w:r>
            <w:r w:rsidR="003F1EDF">
              <w:rPr>
                <w:lang w:val="uk-UA"/>
              </w:rPr>
              <w:t>920</w:t>
            </w:r>
            <w:r w:rsidRPr="00D01ED7">
              <w:rPr>
                <w:lang w:val="uk-UA"/>
              </w:rPr>
              <w:t xml:space="preserve"> (100%) платіжних інструкцій за товари, роботи та послуги та подано до Головного управління Державної казначейської служби України в Одеській області  через систему дистанційного обслуговування «Клієнт Казначейства – Казначейство».</w:t>
            </w:r>
          </w:p>
          <w:p w14:paraId="4C53F1E4" w14:textId="77777777" w:rsidR="008D6A1E" w:rsidRPr="00D01ED7" w:rsidRDefault="008D6A1E" w:rsidP="008D6A1E">
            <w:pPr>
              <w:jc w:val="both"/>
              <w:rPr>
                <w:color w:val="FF0000"/>
                <w:szCs w:val="28"/>
                <w:lang w:val="uk-UA"/>
              </w:rPr>
            </w:pPr>
          </w:p>
        </w:tc>
      </w:tr>
      <w:tr w:rsidR="008D6A1E" w:rsidRPr="00871291" w14:paraId="0C8D9AD5" w14:textId="4B73A4EC" w:rsidTr="00C47F84">
        <w:tc>
          <w:tcPr>
            <w:tcW w:w="558" w:type="dxa"/>
            <w:gridSpan w:val="2"/>
            <w:shd w:val="clear" w:color="auto" w:fill="auto"/>
          </w:tcPr>
          <w:p w14:paraId="025507A5" w14:textId="7FB6C0B3" w:rsidR="008D6A1E" w:rsidRPr="00AD22E3" w:rsidRDefault="008D6A1E" w:rsidP="008D6A1E">
            <w:pPr>
              <w:jc w:val="center"/>
              <w:rPr>
                <w:szCs w:val="28"/>
                <w:lang w:val="uk-UA"/>
              </w:rPr>
            </w:pPr>
            <w:r w:rsidRPr="00AD22E3">
              <w:rPr>
                <w:szCs w:val="28"/>
                <w:lang w:val="uk-UA"/>
              </w:rPr>
              <w:t>4</w:t>
            </w:r>
          </w:p>
        </w:tc>
        <w:tc>
          <w:tcPr>
            <w:tcW w:w="2278" w:type="dxa"/>
            <w:shd w:val="clear" w:color="auto" w:fill="auto"/>
          </w:tcPr>
          <w:p w14:paraId="1312FE6A" w14:textId="6132AE5A" w:rsidR="008D6A1E" w:rsidRPr="00AD22E3" w:rsidRDefault="008D6A1E" w:rsidP="008D6A1E">
            <w:pPr>
              <w:jc w:val="both"/>
              <w:rPr>
                <w:b/>
                <w:szCs w:val="28"/>
                <w:highlight w:val="yellow"/>
                <w:lang w:val="uk-UA"/>
              </w:rPr>
            </w:pPr>
            <w:r w:rsidRPr="00AD22E3">
              <w:rPr>
                <w:bCs/>
                <w:szCs w:val="28"/>
                <w:lang w:val="uk-UA"/>
              </w:rPr>
              <w:t>Забезпечення цільового та своєчасного використання бюджетних коштів</w:t>
            </w:r>
          </w:p>
        </w:tc>
        <w:tc>
          <w:tcPr>
            <w:tcW w:w="2268" w:type="dxa"/>
            <w:shd w:val="clear" w:color="auto" w:fill="auto"/>
          </w:tcPr>
          <w:p w14:paraId="0D602C2F" w14:textId="77777777" w:rsidR="008D6A1E" w:rsidRDefault="008D6A1E" w:rsidP="008D6A1E">
            <w:pPr>
              <w:jc w:val="both"/>
              <w:rPr>
                <w:bCs/>
                <w:szCs w:val="28"/>
                <w:lang w:val="uk-UA"/>
              </w:rPr>
            </w:pPr>
            <w:r w:rsidRPr="00AD22E3">
              <w:rPr>
                <w:bCs/>
                <w:szCs w:val="28"/>
                <w:lang w:val="uk-UA"/>
              </w:rPr>
              <w:t xml:space="preserve">Бюджетний кодекс України, </w:t>
            </w:r>
          </w:p>
          <w:p w14:paraId="5AB6E833" w14:textId="3133E5B0" w:rsidR="008D6A1E" w:rsidRPr="00AD22E3" w:rsidRDefault="008D6A1E" w:rsidP="008D6A1E">
            <w:pPr>
              <w:jc w:val="both"/>
              <w:rPr>
                <w:b/>
                <w:szCs w:val="28"/>
                <w:highlight w:val="yellow"/>
                <w:lang w:val="uk-UA"/>
              </w:rPr>
            </w:pPr>
            <w:r w:rsidRPr="00AD22E3">
              <w:rPr>
                <w:szCs w:val="28"/>
                <w:lang w:val="uk-UA"/>
              </w:rPr>
              <w:t>постанова Кабінету Міністрів України від 09.06.2021 року №590 «</w:t>
            </w:r>
            <w:r w:rsidRPr="00AD22E3">
              <w:rPr>
                <w:szCs w:val="28"/>
                <w:shd w:val="clear" w:color="auto" w:fill="FFFFFF"/>
                <w:lang w:val="uk-UA"/>
              </w:rPr>
              <w:t>Про затвердження Порядку виконання повноважень Державною казначейською службою в особливому режимі в умовах воєнного стану»</w:t>
            </w:r>
          </w:p>
        </w:tc>
        <w:tc>
          <w:tcPr>
            <w:tcW w:w="1701" w:type="dxa"/>
            <w:shd w:val="clear" w:color="auto" w:fill="auto"/>
          </w:tcPr>
          <w:p w14:paraId="35F6C624" w14:textId="17C24F11" w:rsidR="008D6A1E" w:rsidRPr="00AD22E3" w:rsidRDefault="008D6A1E" w:rsidP="008D6A1E">
            <w:pPr>
              <w:jc w:val="center"/>
              <w:rPr>
                <w:b/>
                <w:szCs w:val="28"/>
                <w:highlight w:val="yellow"/>
                <w:lang w:val="uk-UA"/>
              </w:rPr>
            </w:pPr>
            <w:r w:rsidRPr="00AD22E3">
              <w:rPr>
                <w:bCs/>
                <w:szCs w:val="28"/>
                <w:lang w:val="uk-UA"/>
              </w:rPr>
              <w:t>До 31.12.2024</w:t>
            </w:r>
          </w:p>
        </w:tc>
        <w:tc>
          <w:tcPr>
            <w:tcW w:w="2268" w:type="dxa"/>
            <w:shd w:val="clear" w:color="auto" w:fill="auto"/>
          </w:tcPr>
          <w:p w14:paraId="571C3635" w14:textId="312BD682" w:rsidR="008D6A1E" w:rsidRPr="00AD22E3" w:rsidRDefault="008D6A1E" w:rsidP="008D6A1E">
            <w:pPr>
              <w:jc w:val="center"/>
              <w:rPr>
                <w:b/>
                <w:szCs w:val="28"/>
                <w:highlight w:val="yellow"/>
                <w:lang w:val="uk-UA"/>
              </w:rPr>
            </w:pPr>
            <w:r w:rsidRPr="003E4D99">
              <w:rPr>
                <w:bCs/>
                <w:szCs w:val="28"/>
                <w:lang w:val="uk-UA"/>
              </w:rPr>
              <w:t xml:space="preserve">Відділ </w:t>
            </w:r>
            <w:r w:rsidRPr="00AD22E3">
              <w:rPr>
                <w:bCs/>
                <w:szCs w:val="28"/>
                <w:lang w:val="uk-UA"/>
              </w:rPr>
              <w:t>економіки, бухгалтерського обліку та звітності</w:t>
            </w:r>
          </w:p>
        </w:tc>
        <w:tc>
          <w:tcPr>
            <w:tcW w:w="2268" w:type="dxa"/>
            <w:shd w:val="clear" w:color="auto" w:fill="auto"/>
          </w:tcPr>
          <w:p w14:paraId="70587501" w14:textId="62628B6D" w:rsidR="008D6A1E" w:rsidRPr="00A77035" w:rsidRDefault="008D6A1E" w:rsidP="008D6A1E">
            <w:pPr>
              <w:jc w:val="both"/>
              <w:rPr>
                <w:b/>
                <w:szCs w:val="28"/>
                <w:lang w:val="uk-UA"/>
              </w:rPr>
            </w:pPr>
            <w:r w:rsidRPr="00A77035">
              <w:rPr>
                <w:szCs w:val="28"/>
                <w:lang w:val="uk-UA"/>
              </w:rPr>
              <w:t>Забезпечено 100% цільове та своєчасне використання бюджетних коштів з дотриманням режиму економії бюджетних коштів в умовах воєнного стану</w:t>
            </w:r>
          </w:p>
        </w:tc>
        <w:tc>
          <w:tcPr>
            <w:tcW w:w="4188" w:type="dxa"/>
          </w:tcPr>
          <w:p w14:paraId="2E8ADD8F" w14:textId="23E5190E" w:rsidR="008D6A1E" w:rsidRPr="00D01ED7" w:rsidRDefault="008D6A1E" w:rsidP="008D6A1E">
            <w:pPr>
              <w:jc w:val="both"/>
              <w:rPr>
                <w:szCs w:val="28"/>
                <w:lang w:val="uk-UA"/>
              </w:rPr>
            </w:pPr>
            <w:r w:rsidRPr="00D01ED7">
              <w:rPr>
                <w:lang w:val="uk-UA"/>
              </w:rPr>
              <w:t>Забезпечено 100% цільове та своєчасне використання бюджетних коштів з дотриманням режиму економії бюджетних коштів в умовах воєнного стану.</w:t>
            </w:r>
          </w:p>
        </w:tc>
      </w:tr>
      <w:tr w:rsidR="008D6A1E" w:rsidRPr="00871291" w14:paraId="2181936E" w14:textId="2062790A" w:rsidTr="00C47F84">
        <w:tc>
          <w:tcPr>
            <w:tcW w:w="558" w:type="dxa"/>
            <w:gridSpan w:val="2"/>
            <w:shd w:val="clear" w:color="auto" w:fill="auto"/>
          </w:tcPr>
          <w:p w14:paraId="12A47F42" w14:textId="210B9DCC" w:rsidR="008D6A1E" w:rsidRPr="00AD22E3" w:rsidRDefault="008D6A1E" w:rsidP="008D6A1E">
            <w:pPr>
              <w:jc w:val="center"/>
              <w:rPr>
                <w:szCs w:val="28"/>
                <w:lang w:val="uk-UA"/>
              </w:rPr>
            </w:pPr>
            <w:r w:rsidRPr="00AD22E3">
              <w:rPr>
                <w:szCs w:val="28"/>
                <w:lang w:val="uk-UA"/>
              </w:rPr>
              <w:t>5</w:t>
            </w:r>
          </w:p>
        </w:tc>
        <w:tc>
          <w:tcPr>
            <w:tcW w:w="2278" w:type="dxa"/>
            <w:shd w:val="clear" w:color="auto" w:fill="auto"/>
          </w:tcPr>
          <w:p w14:paraId="4BB2C671" w14:textId="0EB519FE" w:rsidR="008D6A1E" w:rsidRPr="00AD22E3" w:rsidRDefault="008D6A1E" w:rsidP="008D6A1E">
            <w:pPr>
              <w:jc w:val="both"/>
              <w:rPr>
                <w:b/>
                <w:szCs w:val="28"/>
                <w:highlight w:val="yellow"/>
                <w:lang w:val="uk-UA"/>
              </w:rPr>
            </w:pPr>
            <w:r w:rsidRPr="00AD22E3">
              <w:rPr>
                <w:bCs/>
                <w:szCs w:val="28"/>
                <w:lang w:val="uk-UA"/>
              </w:rPr>
              <w:t>Забезпечення якісного складання та своєчасного подання звітності</w:t>
            </w:r>
          </w:p>
        </w:tc>
        <w:tc>
          <w:tcPr>
            <w:tcW w:w="2268" w:type="dxa"/>
            <w:shd w:val="clear" w:color="auto" w:fill="auto"/>
          </w:tcPr>
          <w:p w14:paraId="2473B11F" w14:textId="47DBE0DC" w:rsidR="008D6A1E" w:rsidRPr="00AD22E3" w:rsidRDefault="008D6A1E" w:rsidP="008D6A1E">
            <w:pPr>
              <w:jc w:val="both"/>
              <w:rPr>
                <w:b/>
                <w:szCs w:val="28"/>
                <w:highlight w:val="yellow"/>
                <w:lang w:val="uk-UA"/>
              </w:rPr>
            </w:pPr>
            <w:r w:rsidRPr="00AD22E3">
              <w:rPr>
                <w:szCs w:val="28"/>
                <w:lang w:val="uk-UA"/>
              </w:rPr>
              <w:t>Закон України «Про бухгалтерський облік та фінансову звітність в Україні» зі змінами та доповненнями, Наказ Міністерства фінансів України від 24.01.2012 № 44 «</w:t>
            </w:r>
            <w:r w:rsidRPr="00AD22E3">
              <w:rPr>
                <w:bCs/>
                <w:szCs w:val="28"/>
                <w:shd w:val="clear" w:color="auto" w:fill="FFFFFF"/>
                <w:lang w:val="uk-UA"/>
              </w:rPr>
              <w:t>Про затвердження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 із змінами</w:t>
            </w:r>
          </w:p>
        </w:tc>
        <w:tc>
          <w:tcPr>
            <w:tcW w:w="1701" w:type="dxa"/>
            <w:shd w:val="clear" w:color="auto" w:fill="auto"/>
          </w:tcPr>
          <w:p w14:paraId="6F87C902" w14:textId="77777777" w:rsidR="008D6A1E" w:rsidRPr="00AD22E3" w:rsidRDefault="008D6A1E" w:rsidP="008D6A1E">
            <w:pPr>
              <w:jc w:val="center"/>
              <w:rPr>
                <w:szCs w:val="28"/>
                <w:lang w:val="uk-UA"/>
              </w:rPr>
            </w:pPr>
            <w:r w:rsidRPr="00AD22E3">
              <w:rPr>
                <w:szCs w:val="28"/>
                <w:lang w:val="uk-UA"/>
              </w:rPr>
              <w:t>Щомісячно,</w:t>
            </w:r>
          </w:p>
          <w:p w14:paraId="47375527" w14:textId="77777777" w:rsidR="008D6A1E" w:rsidRPr="00AD22E3" w:rsidRDefault="008D6A1E" w:rsidP="008D6A1E">
            <w:pPr>
              <w:jc w:val="center"/>
              <w:rPr>
                <w:szCs w:val="28"/>
                <w:lang w:val="uk-UA"/>
              </w:rPr>
            </w:pPr>
            <w:r w:rsidRPr="00AD22E3">
              <w:rPr>
                <w:szCs w:val="28"/>
                <w:lang w:val="uk-UA"/>
              </w:rPr>
              <w:t>щоквартально,</w:t>
            </w:r>
          </w:p>
          <w:p w14:paraId="055EC476" w14:textId="30CA83B9" w:rsidR="008D6A1E" w:rsidRPr="00AD22E3" w:rsidRDefault="008D6A1E" w:rsidP="008D6A1E">
            <w:pPr>
              <w:jc w:val="center"/>
              <w:rPr>
                <w:b/>
                <w:szCs w:val="28"/>
                <w:highlight w:val="yellow"/>
                <w:lang w:val="uk-UA"/>
              </w:rPr>
            </w:pPr>
            <w:r w:rsidRPr="00AD22E3">
              <w:rPr>
                <w:szCs w:val="28"/>
                <w:lang w:val="uk-UA"/>
              </w:rPr>
              <w:t>річна</w:t>
            </w:r>
          </w:p>
        </w:tc>
        <w:tc>
          <w:tcPr>
            <w:tcW w:w="2268" w:type="dxa"/>
            <w:shd w:val="clear" w:color="auto" w:fill="auto"/>
          </w:tcPr>
          <w:p w14:paraId="1FA3A050" w14:textId="4C3B7C8E" w:rsidR="008D6A1E" w:rsidRPr="00AD22E3" w:rsidRDefault="008D6A1E" w:rsidP="008D6A1E">
            <w:pPr>
              <w:jc w:val="center"/>
              <w:rPr>
                <w:b/>
                <w:szCs w:val="28"/>
                <w:highlight w:val="yellow"/>
                <w:lang w:val="uk-UA"/>
              </w:rPr>
            </w:pPr>
            <w:r w:rsidRPr="003E4D99">
              <w:rPr>
                <w:bCs/>
                <w:szCs w:val="28"/>
                <w:lang w:val="uk-UA"/>
              </w:rPr>
              <w:t>Відділ</w:t>
            </w:r>
            <w:r w:rsidRPr="00AD22E3">
              <w:rPr>
                <w:bCs/>
                <w:szCs w:val="28"/>
                <w:lang w:val="uk-UA"/>
              </w:rPr>
              <w:t xml:space="preserve"> економіки, бухгалтерського обліку та звітності</w:t>
            </w:r>
          </w:p>
        </w:tc>
        <w:tc>
          <w:tcPr>
            <w:tcW w:w="2268" w:type="dxa"/>
            <w:shd w:val="clear" w:color="auto" w:fill="auto"/>
          </w:tcPr>
          <w:p w14:paraId="0BCC11C1" w14:textId="48BC2573" w:rsidR="008D6A1E" w:rsidRPr="00044B0B" w:rsidRDefault="008D6A1E" w:rsidP="008D6A1E">
            <w:pPr>
              <w:jc w:val="both"/>
              <w:rPr>
                <w:szCs w:val="28"/>
                <w:lang w:val="uk-UA"/>
              </w:rPr>
            </w:pPr>
            <w:r w:rsidRPr="00AD22E3">
              <w:rPr>
                <w:szCs w:val="28"/>
                <w:shd w:val="clear" w:color="auto" w:fill="FFFFFF"/>
                <w:lang w:val="uk-UA"/>
              </w:rPr>
              <w:t>Складено та подано 100</w:t>
            </w:r>
            <w:r>
              <w:rPr>
                <w:szCs w:val="28"/>
                <w:shd w:val="clear" w:color="auto" w:fill="FFFFFF"/>
                <w:lang w:val="uk-UA"/>
              </w:rPr>
              <w:t> </w:t>
            </w:r>
            <w:r w:rsidRPr="00AD22E3">
              <w:rPr>
                <w:szCs w:val="28"/>
                <w:shd w:val="clear" w:color="auto" w:fill="FFFFFF"/>
                <w:lang w:val="uk-UA"/>
              </w:rPr>
              <w:t xml:space="preserve">% до </w:t>
            </w:r>
            <w:r w:rsidRPr="00AD22E3">
              <w:rPr>
                <w:szCs w:val="28"/>
                <w:lang w:val="uk-UA"/>
              </w:rPr>
              <w:t xml:space="preserve">Головного управління Державної казначейської служби України в Одеській області та до </w:t>
            </w:r>
            <w:proofErr w:type="spellStart"/>
            <w:r w:rsidRPr="00AD22E3">
              <w:rPr>
                <w:szCs w:val="28"/>
                <w:lang w:val="uk-UA"/>
              </w:rPr>
              <w:t>Держпродспоживслужби</w:t>
            </w:r>
            <w:proofErr w:type="spellEnd"/>
            <w:r w:rsidRPr="00AD22E3">
              <w:rPr>
                <w:szCs w:val="28"/>
                <w:lang w:val="uk-UA"/>
              </w:rPr>
              <w:t xml:space="preserve"> фінансову та бюджетну зв</w:t>
            </w:r>
            <w:r w:rsidRPr="00044B0B">
              <w:rPr>
                <w:szCs w:val="28"/>
                <w:lang w:val="uk-UA"/>
              </w:rPr>
              <w:t xml:space="preserve">ітність : </w:t>
            </w:r>
          </w:p>
          <w:p w14:paraId="2ED1C147" w14:textId="3D6F6A7D" w:rsidR="008D6A1E" w:rsidRPr="00044B0B" w:rsidRDefault="008D6A1E" w:rsidP="008D6A1E">
            <w:pPr>
              <w:pStyle w:val="ac"/>
              <w:numPr>
                <w:ilvl w:val="0"/>
                <w:numId w:val="1"/>
              </w:numPr>
              <w:ind w:left="323"/>
              <w:jc w:val="both"/>
              <w:rPr>
                <w:sz w:val="28"/>
                <w:szCs w:val="28"/>
              </w:rPr>
            </w:pPr>
            <w:r w:rsidRPr="00044B0B">
              <w:rPr>
                <w:sz w:val="28"/>
                <w:szCs w:val="28"/>
              </w:rPr>
              <w:t>щомісячну станом на: 01.01.2024; 01.02.2024; 01.03.2024; 01.05.2024; 01.06.2024; 01.08.2024; 01.09.2024;</w:t>
            </w:r>
          </w:p>
          <w:p w14:paraId="73529F6B" w14:textId="0E5F1E96" w:rsidR="008D6A1E" w:rsidRPr="00044B0B" w:rsidRDefault="008D6A1E" w:rsidP="008D6A1E">
            <w:pPr>
              <w:pStyle w:val="ac"/>
              <w:ind w:left="323"/>
              <w:jc w:val="both"/>
              <w:rPr>
                <w:sz w:val="28"/>
                <w:szCs w:val="28"/>
                <w:lang w:val="ru-RU"/>
              </w:rPr>
            </w:pPr>
            <w:r w:rsidRPr="00044B0B">
              <w:rPr>
                <w:sz w:val="28"/>
                <w:szCs w:val="28"/>
                <w:lang w:val="ru-RU"/>
              </w:rPr>
              <w:t>01.11.2024;</w:t>
            </w:r>
          </w:p>
          <w:p w14:paraId="12764E8A" w14:textId="5A9CA215" w:rsidR="008D6A1E" w:rsidRPr="00044B0B" w:rsidRDefault="008D6A1E" w:rsidP="008D6A1E">
            <w:pPr>
              <w:pStyle w:val="ac"/>
              <w:ind w:left="323"/>
              <w:jc w:val="both"/>
              <w:rPr>
                <w:sz w:val="28"/>
                <w:szCs w:val="28"/>
              </w:rPr>
            </w:pPr>
            <w:r w:rsidRPr="00044B0B">
              <w:rPr>
                <w:sz w:val="28"/>
                <w:szCs w:val="28"/>
                <w:lang w:val="ru-RU"/>
              </w:rPr>
              <w:t>01.12.2024;</w:t>
            </w:r>
          </w:p>
          <w:p w14:paraId="47E45E8A" w14:textId="3DBD1021" w:rsidR="008D6A1E" w:rsidRPr="00044B0B" w:rsidRDefault="008D6A1E" w:rsidP="008D6A1E">
            <w:pPr>
              <w:pStyle w:val="ac"/>
              <w:numPr>
                <w:ilvl w:val="0"/>
                <w:numId w:val="1"/>
              </w:numPr>
              <w:ind w:left="323"/>
              <w:jc w:val="both"/>
              <w:rPr>
                <w:sz w:val="28"/>
                <w:szCs w:val="28"/>
              </w:rPr>
            </w:pPr>
            <w:proofErr w:type="spellStart"/>
            <w:r w:rsidRPr="00044B0B">
              <w:rPr>
                <w:sz w:val="28"/>
                <w:szCs w:val="28"/>
              </w:rPr>
              <w:t>квартальн</w:t>
            </w:r>
            <w:proofErr w:type="spellEnd"/>
            <w:r>
              <w:rPr>
                <w:sz w:val="28"/>
                <w:szCs w:val="28"/>
                <w:lang w:val="ru-RU"/>
              </w:rPr>
              <w:t>у</w:t>
            </w:r>
            <w:r w:rsidRPr="00044B0B">
              <w:rPr>
                <w:sz w:val="28"/>
                <w:szCs w:val="28"/>
              </w:rPr>
              <w:t xml:space="preserve"> (</w:t>
            </w:r>
            <w:proofErr w:type="spellStart"/>
            <w:r w:rsidRPr="00044B0B">
              <w:rPr>
                <w:sz w:val="28"/>
                <w:szCs w:val="28"/>
              </w:rPr>
              <w:t>проміжн</w:t>
            </w:r>
            <w:proofErr w:type="spellEnd"/>
            <w:r>
              <w:rPr>
                <w:sz w:val="28"/>
                <w:szCs w:val="28"/>
                <w:lang w:val="ru-RU"/>
              </w:rPr>
              <w:t>у</w:t>
            </w:r>
            <w:r w:rsidRPr="00044B0B">
              <w:rPr>
                <w:sz w:val="28"/>
                <w:szCs w:val="28"/>
              </w:rPr>
              <w:t>) станом на: 01.04.2024; 01.07.2024;</w:t>
            </w:r>
          </w:p>
          <w:p w14:paraId="3FF0820E" w14:textId="1E203E12" w:rsidR="008D6A1E" w:rsidRPr="00044B0B" w:rsidRDefault="008D6A1E" w:rsidP="008D6A1E">
            <w:pPr>
              <w:pStyle w:val="ac"/>
              <w:ind w:left="323"/>
              <w:jc w:val="both"/>
              <w:rPr>
                <w:sz w:val="28"/>
                <w:szCs w:val="28"/>
              </w:rPr>
            </w:pPr>
            <w:r w:rsidRPr="00044B0B">
              <w:rPr>
                <w:sz w:val="28"/>
                <w:szCs w:val="28"/>
                <w:lang w:val="ru-RU"/>
              </w:rPr>
              <w:t>01.10.2024;</w:t>
            </w:r>
            <w:r w:rsidRPr="00044B0B">
              <w:rPr>
                <w:sz w:val="28"/>
                <w:szCs w:val="28"/>
              </w:rPr>
              <w:t xml:space="preserve"> </w:t>
            </w:r>
          </w:p>
          <w:p w14:paraId="08BA34F2" w14:textId="18D6EB45" w:rsidR="008D6A1E" w:rsidRPr="00044B0B" w:rsidRDefault="008D6A1E" w:rsidP="008D6A1E">
            <w:pPr>
              <w:pStyle w:val="ac"/>
              <w:numPr>
                <w:ilvl w:val="0"/>
                <w:numId w:val="1"/>
              </w:numPr>
              <w:ind w:left="323"/>
              <w:jc w:val="both"/>
              <w:rPr>
                <w:sz w:val="28"/>
                <w:szCs w:val="28"/>
              </w:rPr>
            </w:pPr>
            <w:r w:rsidRPr="00044B0B">
              <w:rPr>
                <w:sz w:val="28"/>
                <w:szCs w:val="28"/>
              </w:rPr>
              <w:t xml:space="preserve">річну станом на 01.01.2024 </w:t>
            </w:r>
          </w:p>
          <w:p w14:paraId="6349CE70" w14:textId="5E3716CE" w:rsidR="008D6A1E" w:rsidRPr="00AD22E3" w:rsidRDefault="008D6A1E" w:rsidP="008D6A1E">
            <w:pPr>
              <w:jc w:val="both"/>
              <w:rPr>
                <w:b/>
                <w:szCs w:val="28"/>
                <w:highlight w:val="yellow"/>
                <w:lang w:val="uk-UA"/>
              </w:rPr>
            </w:pPr>
            <w:r w:rsidRPr="00AD22E3">
              <w:rPr>
                <w:szCs w:val="28"/>
                <w:lang w:val="uk-UA"/>
              </w:rPr>
              <w:t xml:space="preserve">Складено та подано 100% звітів до пенсійного фонду України, </w:t>
            </w:r>
            <w:proofErr w:type="spellStart"/>
            <w:r w:rsidRPr="00AD22E3">
              <w:rPr>
                <w:szCs w:val="28"/>
                <w:lang w:val="uk-UA"/>
              </w:rPr>
              <w:t>Держстат</w:t>
            </w:r>
            <w:proofErr w:type="spellEnd"/>
            <w:r w:rsidRPr="00AD22E3">
              <w:rPr>
                <w:szCs w:val="28"/>
                <w:lang w:val="uk-UA"/>
              </w:rPr>
              <w:t xml:space="preserve"> України, ГУ ДПС в Одеській області, фонду для здійснення заходів щодо ліквідації наслідків Чорнобильської катастрофи та соціального захисту населення</w:t>
            </w:r>
          </w:p>
        </w:tc>
        <w:tc>
          <w:tcPr>
            <w:tcW w:w="4188" w:type="dxa"/>
          </w:tcPr>
          <w:p w14:paraId="55CC6826" w14:textId="77777777" w:rsidR="008D6A1E" w:rsidRPr="00D01ED7" w:rsidRDefault="008D6A1E" w:rsidP="008D6A1E">
            <w:pPr>
              <w:jc w:val="both"/>
              <w:rPr>
                <w:lang w:val="uk-UA"/>
              </w:rPr>
            </w:pPr>
            <w:r w:rsidRPr="00D01ED7">
              <w:rPr>
                <w:lang w:val="uk-UA"/>
              </w:rPr>
              <w:t xml:space="preserve">Протягом звітного періоду складено та своєчасно подано 100% до Головного управління Державної казначейської служби України в Одеській області, </w:t>
            </w:r>
            <w:proofErr w:type="spellStart"/>
            <w:r w:rsidRPr="00D01ED7">
              <w:rPr>
                <w:lang w:val="uk-UA"/>
              </w:rPr>
              <w:t>Держпродспоживслужби</w:t>
            </w:r>
            <w:proofErr w:type="spellEnd"/>
            <w:r w:rsidRPr="00D01ED7">
              <w:rPr>
                <w:lang w:val="uk-UA"/>
              </w:rPr>
              <w:t xml:space="preserve"> фінансову та бюджетну звітність: </w:t>
            </w:r>
          </w:p>
          <w:p w14:paraId="11D4DB14" w14:textId="6A808908" w:rsidR="008D6A1E" w:rsidRPr="00D01ED7" w:rsidRDefault="008D6A1E" w:rsidP="008D6A1E">
            <w:pPr>
              <w:jc w:val="both"/>
              <w:rPr>
                <w:lang w:val="uk-UA"/>
              </w:rPr>
            </w:pPr>
            <w:r w:rsidRPr="00D01ED7">
              <w:rPr>
                <w:lang w:val="uk-UA"/>
              </w:rPr>
              <w:t>щомісячна звітність - 9;</w:t>
            </w:r>
          </w:p>
          <w:p w14:paraId="519BCABA" w14:textId="45D65C1A" w:rsidR="008D6A1E" w:rsidRPr="00D01ED7" w:rsidRDefault="008D6A1E" w:rsidP="008D6A1E">
            <w:pPr>
              <w:jc w:val="both"/>
              <w:rPr>
                <w:lang w:val="uk-UA"/>
              </w:rPr>
            </w:pPr>
            <w:r w:rsidRPr="00D01ED7">
              <w:rPr>
                <w:lang w:val="uk-UA"/>
              </w:rPr>
              <w:t xml:space="preserve"> проміжна звітність -3; </w:t>
            </w:r>
          </w:p>
          <w:p w14:paraId="708B2ACD" w14:textId="2DE55287" w:rsidR="008D6A1E" w:rsidRPr="00D01ED7" w:rsidRDefault="008D6A1E" w:rsidP="008D6A1E">
            <w:pPr>
              <w:jc w:val="both"/>
              <w:rPr>
                <w:lang w:val="uk-UA"/>
              </w:rPr>
            </w:pPr>
            <w:r w:rsidRPr="00D01ED7">
              <w:rPr>
                <w:lang w:val="uk-UA"/>
              </w:rPr>
              <w:t>річна звітність - 1.</w:t>
            </w:r>
          </w:p>
          <w:p w14:paraId="46D66221" w14:textId="77777777" w:rsidR="008D6A1E" w:rsidRPr="00D01ED7" w:rsidRDefault="008D6A1E" w:rsidP="008D6A1E">
            <w:pPr>
              <w:jc w:val="both"/>
              <w:rPr>
                <w:lang w:val="uk-UA"/>
              </w:rPr>
            </w:pPr>
            <w:r w:rsidRPr="00D01ED7">
              <w:rPr>
                <w:lang w:val="uk-UA"/>
              </w:rPr>
              <w:t xml:space="preserve">Складено та своєчасно подано звіти:   </w:t>
            </w:r>
          </w:p>
          <w:p w14:paraId="16475524" w14:textId="28EC53BE" w:rsidR="008D6A1E" w:rsidRPr="00D01ED7" w:rsidRDefault="008D6A1E" w:rsidP="008D6A1E">
            <w:pPr>
              <w:jc w:val="both"/>
              <w:rPr>
                <w:lang w:val="uk-UA"/>
              </w:rPr>
            </w:pPr>
            <w:r w:rsidRPr="00D01ED7">
              <w:rPr>
                <w:lang w:val="uk-UA"/>
              </w:rPr>
              <w:t xml:space="preserve">об’єднаний звіт з ЄСВ та ПДФО - 4; </w:t>
            </w:r>
          </w:p>
          <w:p w14:paraId="7CCA300C" w14:textId="27F182AC" w:rsidR="008D6A1E" w:rsidRPr="00D01ED7" w:rsidRDefault="008D6A1E" w:rsidP="008D6A1E">
            <w:pPr>
              <w:jc w:val="both"/>
              <w:rPr>
                <w:color w:val="FF0000"/>
                <w:szCs w:val="28"/>
                <w:shd w:val="clear" w:color="auto" w:fill="FFFFFF"/>
                <w:lang w:val="uk-UA"/>
              </w:rPr>
            </w:pPr>
            <w:r w:rsidRPr="00D01ED7">
              <w:rPr>
                <w:lang w:val="uk-UA"/>
              </w:rPr>
              <w:t>звіти до органів статистики - 28.</w:t>
            </w:r>
          </w:p>
        </w:tc>
      </w:tr>
      <w:tr w:rsidR="008D6A1E" w:rsidRPr="00AD22E3" w14:paraId="1606D104" w14:textId="73A23E22" w:rsidTr="00C47F84">
        <w:tc>
          <w:tcPr>
            <w:tcW w:w="558" w:type="dxa"/>
            <w:gridSpan w:val="2"/>
            <w:shd w:val="clear" w:color="auto" w:fill="auto"/>
          </w:tcPr>
          <w:p w14:paraId="0301964A" w14:textId="55B15DDF" w:rsidR="008D6A1E" w:rsidRPr="00AD22E3" w:rsidRDefault="008D6A1E" w:rsidP="008D6A1E">
            <w:pPr>
              <w:jc w:val="center"/>
              <w:rPr>
                <w:szCs w:val="28"/>
                <w:lang w:val="uk-UA"/>
              </w:rPr>
            </w:pPr>
            <w:r w:rsidRPr="00AD22E3">
              <w:rPr>
                <w:szCs w:val="28"/>
                <w:lang w:val="uk-UA"/>
              </w:rPr>
              <w:t>6</w:t>
            </w:r>
          </w:p>
        </w:tc>
        <w:tc>
          <w:tcPr>
            <w:tcW w:w="2278" w:type="dxa"/>
            <w:shd w:val="clear" w:color="auto" w:fill="auto"/>
          </w:tcPr>
          <w:p w14:paraId="6EEF589E" w14:textId="606E0E41" w:rsidR="008D6A1E" w:rsidRPr="00AD22E3" w:rsidRDefault="008D6A1E" w:rsidP="008D6A1E">
            <w:pPr>
              <w:jc w:val="both"/>
              <w:rPr>
                <w:b/>
                <w:szCs w:val="28"/>
                <w:highlight w:val="yellow"/>
                <w:lang w:val="uk-UA"/>
              </w:rPr>
            </w:pPr>
            <w:r w:rsidRPr="00AD22E3">
              <w:rPr>
                <w:bCs/>
                <w:szCs w:val="28"/>
                <w:lang w:val="uk-UA"/>
              </w:rPr>
              <w:t>Контроль за здійсненням видатків на оплату праці та інших обов’язкових платежів</w:t>
            </w:r>
          </w:p>
        </w:tc>
        <w:tc>
          <w:tcPr>
            <w:tcW w:w="2268" w:type="dxa"/>
            <w:shd w:val="clear" w:color="auto" w:fill="auto"/>
          </w:tcPr>
          <w:p w14:paraId="6F278708" w14:textId="556594D1" w:rsidR="008D6A1E" w:rsidRPr="00730455" w:rsidRDefault="008D6A1E" w:rsidP="008D6A1E">
            <w:pPr>
              <w:jc w:val="both"/>
              <w:rPr>
                <w:szCs w:val="28"/>
                <w:lang w:val="uk-UA"/>
              </w:rPr>
            </w:pPr>
            <w:r w:rsidRPr="00AD22E3">
              <w:rPr>
                <w:szCs w:val="28"/>
                <w:lang w:val="uk-UA"/>
              </w:rPr>
              <w:t>Закон України «Про внесення змін до деяких законодавчих актів України щодо строків виплати заробітної плати», Кодекс законів про працю України, Закон України «Про оплату праці»</w:t>
            </w:r>
          </w:p>
        </w:tc>
        <w:tc>
          <w:tcPr>
            <w:tcW w:w="1701" w:type="dxa"/>
            <w:shd w:val="clear" w:color="auto" w:fill="auto"/>
          </w:tcPr>
          <w:p w14:paraId="5A742262" w14:textId="39C05BAB" w:rsidR="008D6A1E" w:rsidRPr="00AD22E3" w:rsidRDefault="008D6A1E" w:rsidP="008D6A1E">
            <w:pPr>
              <w:jc w:val="center"/>
              <w:rPr>
                <w:b/>
                <w:szCs w:val="28"/>
                <w:highlight w:val="yellow"/>
                <w:lang w:val="uk-UA"/>
              </w:rPr>
            </w:pPr>
            <w:r w:rsidRPr="00AD22E3">
              <w:rPr>
                <w:bCs/>
                <w:szCs w:val="28"/>
                <w:lang w:val="uk-UA"/>
              </w:rPr>
              <w:t>Протягом року</w:t>
            </w:r>
          </w:p>
        </w:tc>
        <w:tc>
          <w:tcPr>
            <w:tcW w:w="2268" w:type="dxa"/>
            <w:shd w:val="clear" w:color="auto" w:fill="auto"/>
          </w:tcPr>
          <w:p w14:paraId="3457F9C5" w14:textId="2728345B" w:rsidR="008D6A1E" w:rsidRPr="00AD22E3" w:rsidRDefault="008D6A1E" w:rsidP="008D6A1E">
            <w:pPr>
              <w:jc w:val="center"/>
              <w:rPr>
                <w:b/>
                <w:szCs w:val="28"/>
                <w:highlight w:val="yellow"/>
                <w:lang w:val="uk-UA"/>
              </w:rPr>
            </w:pPr>
            <w:r w:rsidRPr="003E4D99">
              <w:rPr>
                <w:bCs/>
                <w:szCs w:val="28"/>
                <w:lang w:val="uk-UA"/>
              </w:rPr>
              <w:t xml:space="preserve">Відділ </w:t>
            </w:r>
            <w:r w:rsidRPr="00AD22E3">
              <w:rPr>
                <w:bCs/>
                <w:szCs w:val="28"/>
                <w:lang w:val="uk-UA"/>
              </w:rPr>
              <w:t>економіки, бухгалтерського обліку та звітності</w:t>
            </w:r>
          </w:p>
        </w:tc>
        <w:tc>
          <w:tcPr>
            <w:tcW w:w="2268" w:type="dxa"/>
            <w:shd w:val="clear" w:color="auto" w:fill="auto"/>
          </w:tcPr>
          <w:p w14:paraId="2E15D12F" w14:textId="34F69417" w:rsidR="008D6A1E" w:rsidRPr="00AD22E3" w:rsidRDefault="008D6A1E" w:rsidP="008D6A1E">
            <w:pPr>
              <w:jc w:val="both"/>
              <w:rPr>
                <w:b/>
                <w:szCs w:val="28"/>
                <w:highlight w:val="yellow"/>
                <w:lang w:val="uk-UA"/>
              </w:rPr>
            </w:pPr>
            <w:r w:rsidRPr="00AD22E3">
              <w:rPr>
                <w:szCs w:val="28"/>
                <w:lang w:val="uk-UA"/>
              </w:rPr>
              <w:t>Проведено 100</w:t>
            </w:r>
            <w:r>
              <w:rPr>
                <w:szCs w:val="28"/>
                <w:lang w:val="uk-UA"/>
              </w:rPr>
              <w:t> </w:t>
            </w:r>
            <w:r w:rsidRPr="00AD22E3">
              <w:rPr>
                <w:szCs w:val="28"/>
                <w:lang w:val="uk-UA"/>
              </w:rPr>
              <w:t xml:space="preserve">% розрахунків із видатків на оплату праці та інших </w:t>
            </w:r>
            <w:r w:rsidRPr="00AD22E3">
              <w:rPr>
                <w:bCs/>
                <w:szCs w:val="28"/>
                <w:lang w:val="uk-UA"/>
              </w:rPr>
              <w:t>обов’язкових платежів в строки</w:t>
            </w:r>
            <w:r>
              <w:rPr>
                <w:bCs/>
                <w:szCs w:val="28"/>
                <w:lang w:val="uk-UA"/>
              </w:rPr>
              <w:t>,</w:t>
            </w:r>
            <w:r w:rsidRPr="00AD22E3">
              <w:rPr>
                <w:bCs/>
                <w:szCs w:val="28"/>
                <w:lang w:val="uk-UA"/>
              </w:rPr>
              <w:t xml:space="preserve"> передбачені чинним законодавством</w:t>
            </w:r>
          </w:p>
        </w:tc>
        <w:tc>
          <w:tcPr>
            <w:tcW w:w="4188" w:type="dxa"/>
          </w:tcPr>
          <w:p w14:paraId="32368F45" w14:textId="086ABBC7" w:rsidR="008D6A1E" w:rsidRPr="00D01ED7" w:rsidRDefault="008D6A1E" w:rsidP="008D6A1E">
            <w:pPr>
              <w:jc w:val="both"/>
              <w:rPr>
                <w:color w:val="FF0000"/>
                <w:szCs w:val="28"/>
                <w:lang w:val="uk-UA"/>
              </w:rPr>
            </w:pPr>
            <w:r w:rsidRPr="00D01ED7">
              <w:rPr>
                <w:lang w:val="uk-UA"/>
              </w:rPr>
              <w:t>Проведено 100 % розрахунків із видатків на оплату праці та інших  обов’язкових платежів в строки, передбачені чинним законодавством.</w:t>
            </w:r>
          </w:p>
        </w:tc>
      </w:tr>
      <w:tr w:rsidR="008D6A1E" w:rsidRPr="00AD22E3" w14:paraId="1C6C35A0" w14:textId="722319B6" w:rsidTr="00016422">
        <w:tc>
          <w:tcPr>
            <w:tcW w:w="15529" w:type="dxa"/>
            <w:gridSpan w:val="8"/>
            <w:shd w:val="clear" w:color="auto" w:fill="auto"/>
          </w:tcPr>
          <w:p w14:paraId="479E5E8B" w14:textId="766C1643" w:rsidR="008D6A1E" w:rsidRPr="00D01ED7" w:rsidRDefault="008D6A1E" w:rsidP="008D6A1E">
            <w:pPr>
              <w:jc w:val="center"/>
              <w:rPr>
                <w:color w:val="FF0000"/>
                <w:lang w:val="uk-UA"/>
              </w:rPr>
            </w:pPr>
            <w:r w:rsidRPr="00D01ED7">
              <w:rPr>
                <w:color w:val="FF0000"/>
                <w:lang w:val="uk-UA"/>
              </w:rPr>
              <w:br w:type="page"/>
            </w:r>
            <w:r w:rsidRPr="00D01ED7">
              <w:rPr>
                <w:b/>
                <w:szCs w:val="28"/>
                <w:lang w:val="uk-UA"/>
              </w:rPr>
              <w:t>Заходи планово-економічної діяльності</w:t>
            </w:r>
          </w:p>
        </w:tc>
      </w:tr>
      <w:tr w:rsidR="008D6A1E" w:rsidRPr="0041775E" w14:paraId="7EABC893" w14:textId="219DC50D" w:rsidTr="00C47F84">
        <w:tc>
          <w:tcPr>
            <w:tcW w:w="558" w:type="dxa"/>
            <w:gridSpan w:val="2"/>
            <w:shd w:val="clear" w:color="auto" w:fill="auto"/>
          </w:tcPr>
          <w:p w14:paraId="460FE6E0" w14:textId="1D81FD32" w:rsidR="008D6A1E" w:rsidRPr="00AD22E3" w:rsidRDefault="008D6A1E" w:rsidP="008D6A1E">
            <w:pPr>
              <w:jc w:val="center"/>
              <w:rPr>
                <w:szCs w:val="28"/>
                <w:lang w:val="uk-UA"/>
              </w:rPr>
            </w:pPr>
            <w:r w:rsidRPr="00AD22E3">
              <w:rPr>
                <w:szCs w:val="28"/>
                <w:lang w:val="uk-UA"/>
              </w:rPr>
              <w:t>1</w:t>
            </w:r>
          </w:p>
        </w:tc>
        <w:tc>
          <w:tcPr>
            <w:tcW w:w="2278" w:type="dxa"/>
            <w:shd w:val="clear" w:color="auto" w:fill="auto"/>
          </w:tcPr>
          <w:p w14:paraId="6B18F9D0" w14:textId="1F0BB19C" w:rsidR="008D6A1E" w:rsidRPr="00AD22E3" w:rsidRDefault="008D6A1E" w:rsidP="008D6A1E">
            <w:pPr>
              <w:jc w:val="both"/>
              <w:rPr>
                <w:b/>
                <w:szCs w:val="28"/>
                <w:lang w:val="uk-UA"/>
              </w:rPr>
            </w:pPr>
            <w:r w:rsidRPr="00AD22E3">
              <w:rPr>
                <w:bCs/>
                <w:szCs w:val="28"/>
                <w:lang w:val="uk-UA"/>
              </w:rPr>
              <w:t xml:space="preserve">Проведення заходів з упорядкування структури, чисельності та посадових окладів </w:t>
            </w:r>
          </w:p>
        </w:tc>
        <w:tc>
          <w:tcPr>
            <w:tcW w:w="2268" w:type="dxa"/>
            <w:shd w:val="clear" w:color="auto" w:fill="auto"/>
          </w:tcPr>
          <w:p w14:paraId="1EA97348" w14:textId="77777777" w:rsidR="008D6A1E" w:rsidRPr="00AD22E3" w:rsidRDefault="008D6A1E" w:rsidP="008D6A1E">
            <w:pPr>
              <w:jc w:val="both"/>
              <w:rPr>
                <w:szCs w:val="28"/>
                <w:shd w:val="clear" w:color="auto" w:fill="FFFFFF"/>
                <w:lang w:val="uk-UA"/>
              </w:rPr>
            </w:pPr>
            <w:r w:rsidRPr="00AD22E3">
              <w:rPr>
                <w:szCs w:val="28"/>
                <w:shd w:val="clear" w:color="auto" w:fill="FFFFFF"/>
                <w:lang w:val="uk-UA"/>
              </w:rPr>
              <w:t>Ст. 64 Господарського кодексу України, Наказ Міністерства фінансів України 28.01.2002 року № 57 (в редакції наказу Міністерства фінансів України</w:t>
            </w:r>
            <w:r w:rsidRPr="00AD22E3">
              <w:rPr>
                <w:szCs w:val="28"/>
                <w:shd w:val="clear" w:color="auto" w:fill="FFFFFF"/>
                <w:lang w:val="uk-UA"/>
              </w:rPr>
              <w:br/>
            </w:r>
            <w:hyperlink r:id="rId11" w:tgtFrame="_blank" w:history="1">
              <w:r w:rsidRPr="00AD22E3">
                <w:rPr>
                  <w:rStyle w:val="a7"/>
                  <w:color w:val="auto"/>
                  <w:szCs w:val="28"/>
                  <w:u w:val="none"/>
                  <w:shd w:val="clear" w:color="auto" w:fill="FFFFFF"/>
                  <w:lang w:val="uk-UA"/>
                </w:rPr>
                <w:t>14.06.2004 року № 386</w:t>
              </w:r>
            </w:hyperlink>
            <w:r w:rsidRPr="00AD22E3">
              <w:rPr>
                <w:szCs w:val="28"/>
                <w:shd w:val="clear" w:color="auto" w:fill="FFFFFF"/>
                <w:lang w:val="uk-UA"/>
              </w:rPr>
              <w:t>) «Про затвердження документів, що застосовуються в процесі виконання бюджету»</w:t>
            </w:r>
          </w:p>
          <w:p w14:paraId="3834839E" w14:textId="65B8612D" w:rsidR="008D6A1E" w:rsidRPr="00AD22E3" w:rsidRDefault="008D6A1E" w:rsidP="008D6A1E">
            <w:pPr>
              <w:jc w:val="both"/>
              <w:rPr>
                <w:b/>
                <w:szCs w:val="28"/>
                <w:lang w:val="uk-UA"/>
              </w:rPr>
            </w:pPr>
            <w:r w:rsidRPr="00AD22E3">
              <w:rPr>
                <w:szCs w:val="28"/>
                <w:shd w:val="clear" w:color="auto" w:fill="FFFFFF"/>
                <w:lang w:val="uk-UA"/>
              </w:rPr>
              <w:t>(з</w:t>
            </w:r>
            <w:r w:rsidRPr="00AD22E3">
              <w:rPr>
                <w:szCs w:val="28"/>
                <w:lang w:val="uk-UA"/>
              </w:rPr>
              <w:t>ареєстровано в Міністерстві юстиції України 01.02.2002 року за № 86/6374)</w:t>
            </w:r>
          </w:p>
        </w:tc>
        <w:tc>
          <w:tcPr>
            <w:tcW w:w="1701" w:type="dxa"/>
            <w:shd w:val="clear" w:color="auto" w:fill="auto"/>
          </w:tcPr>
          <w:p w14:paraId="51AA2355" w14:textId="6D74FB3F" w:rsidR="008D6A1E" w:rsidRPr="00AD22E3" w:rsidRDefault="008D6A1E" w:rsidP="008D6A1E">
            <w:pPr>
              <w:jc w:val="both"/>
              <w:rPr>
                <w:b/>
                <w:szCs w:val="28"/>
                <w:lang w:val="uk-UA"/>
              </w:rPr>
            </w:pPr>
            <w:r w:rsidRPr="00AD22E3">
              <w:rPr>
                <w:szCs w:val="28"/>
                <w:lang w:val="uk-UA"/>
              </w:rPr>
              <w:t>У разі потреби</w:t>
            </w:r>
          </w:p>
        </w:tc>
        <w:tc>
          <w:tcPr>
            <w:tcW w:w="2268" w:type="dxa"/>
            <w:shd w:val="clear" w:color="auto" w:fill="auto"/>
          </w:tcPr>
          <w:p w14:paraId="071A530B" w14:textId="5F830AEA" w:rsidR="008D6A1E" w:rsidRPr="00AD22E3" w:rsidRDefault="008D6A1E" w:rsidP="008D6A1E">
            <w:pPr>
              <w:jc w:val="center"/>
              <w:rPr>
                <w:b/>
                <w:szCs w:val="28"/>
                <w:lang w:val="uk-UA"/>
              </w:rPr>
            </w:pPr>
            <w:r w:rsidRPr="003E4D99">
              <w:rPr>
                <w:bCs/>
                <w:szCs w:val="28"/>
                <w:lang w:val="uk-UA"/>
              </w:rPr>
              <w:t xml:space="preserve">Відділ </w:t>
            </w:r>
            <w:r w:rsidRPr="00AD22E3">
              <w:rPr>
                <w:bCs/>
                <w:szCs w:val="28"/>
                <w:lang w:val="uk-UA"/>
              </w:rPr>
              <w:t>економіки, бухгалтерського обліку та звітності</w:t>
            </w:r>
          </w:p>
        </w:tc>
        <w:tc>
          <w:tcPr>
            <w:tcW w:w="2268" w:type="dxa"/>
            <w:shd w:val="clear" w:color="auto" w:fill="auto"/>
          </w:tcPr>
          <w:p w14:paraId="17F07456" w14:textId="2D2B0AFA" w:rsidR="008D6A1E" w:rsidRPr="0041775E" w:rsidRDefault="008D6A1E" w:rsidP="008D6A1E">
            <w:pPr>
              <w:jc w:val="both"/>
              <w:rPr>
                <w:b/>
                <w:szCs w:val="28"/>
                <w:lang w:val="uk-UA"/>
              </w:rPr>
            </w:pPr>
            <w:r w:rsidRPr="0041775E">
              <w:rPr>
                <w:bCs/>
                <w:szCs w:val="28"/>
                <w:lang w:val="uk-UA"/>
              </w:rPr>
              <w:t>Розроблено та затверджено структуру, штатний розпис, зміни до штатного розпису Південного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 на 2024 рік</w:t>
            </w:r>
          </w:p>
        </w:tc>
        <w:tc>
          <w:tcPr>
            <w:tcW w:w="4188" w:type="dxa"/>
          </w:tcPr>
          <w:p w14:paraId="60605598" w14:textId="353905D5" w:rsidR="008D6A1E" w:rsidRPr="00D01ED7" w:rsidRDefault="008D6A1E" w:rsidP="008D6A1E">
            <w:pPr>
              <w:jc w:val="both"/>
              <w:rPr>
                <w:lang w:val="uk-UA"/>
              </w:rPr>
            </w:pPr>
            <w:r w:rsidRPr="00D01ED7">
              <w:rPr>
                <w:lang w:val="uk-UA"/>
              </w:rPr>
              <w:t xml:space="preserve">Розроблено та затверджено штатний розпис на 2024 рік ПМГУ, який введений в дію наказом ПМГУ від 13.02.2024 №  12-ОД. Протягом звітного періоду </w:t>
            </w:r>
            <w:proofErr w:type="spellStart"/>
            <w:r w:rsidRPr="00D01ED7">
              <w:rPr>
                <w:lang w:val="uk-UA"/>
              </w:rPr>
              <w:t>внесено</w:t>
            </w:r>
            <w:proofErr w:type="spellEnd"/>
            <w:r w:rsidRPr="00D01ED7">
              <w:rPr>
                <w:lang w:val="uk-UA"/>
              </w:rPr>
              <w:t xml:space="preserve"> зміни до  штатного розпису на 2024 рік та введені в дію наказами ПМГУ від 13.02.2024 року № 13-ОД та від 23.02.2024 року № 14-ОД.</w:t>
            </w:r>
          </w:p>
          <w:p w14:paraId="3C9D534C" w14:textId="58E57677" w:rsidR="008D6A1E" w:rsidRPr="00D01ED7" w:rsidRDefault="008D6A1E" w:rsidP="008D6A1E">
            <w:pPr>
              <w:jc w:val="both"/>
              <w:rPr>
                <w:lang w:val="uk-UA"/>
              </w:rPr>
            </w:pPr>
            <w:r w:rsidRPr="00D01ED7">
              <w:rPr>
                <w:lang w:val="uk-UA"/>
              </w:rPr>
              <w:t xml:space="preserve">Розроблено та затверджено на підставі введеної в дію з 01.04.2024 року структури ПМГУ штатний розпис на 2024 рік, який введений в дію наказом ПМГУ від 27.05.2024 №  26-ОД  та внесені зміни до нього наказом ПМГУ від 13.06.2024 року  № 32-ОД. </w:t>
            </w:r>
          </w:p>
        </w:tc>
      </w:tr>
      <w:tr w:rsidR="008D6A1E" w:rsidRPr="00AD22E3" w14:paraId="175F802F" w14:textId="7A9160B3" w:rsidTr="00C47F84">
        <w:tc>
          <w:tcPr>
            <w:tcW w:w="558" w:type="dxa"/>
            <w:gridSpan w:val="2"/>
            <w:shd w:val="clear" w:color="auto" w:fill="auto"/>
          </w:tcPr>
          <w:p w14:paraId="1F3ABE98" w14:textId="1EDB2C1A" w:rsidR="008D6A1E" w:rsidRPr="00AD22E3" w:rsidRDefault="008D6A1E" w:rsidP="008D6A1E">
            <w:pPr>
              <w:jc w:val="center"/>
              <w:rPr>
                <w:szCs w:val="28"/>
                <w:lang w:val="uk-UA"/>
              </w:rPr>
            </w:pPr>
            <w:r w:rsidRPr="00AD22E3">
              <w:rPr>
                <w:szCs w:val="28"/>
                <w:lang w:val="uk-UA"/>
              </w:rPr>
              <w:t>2</w:t>
            </w:r>
          </w:p>
        </w:tc>
        <w:tc>
          <w:tcPr>
            <w:tcW w:w="2278" w:type="dxa"/>
            <w:shd w:val="clear" w:color="auto" w:fill="auto"/>
          </w:tcPr>
          <w:p w14:paraId="2BAE8531" w14:textId="2D999E50" w:rsidR="008D6A1E" w:rsidRPr="00AD22E3" w:rsidRDefault="008D6A1E" w:rsidP="008D6A1E">
            <w:pPr>
              <w:jc w:val="both"/>
              <w:rPr>
                <w:b/>
                <w:szCs w:val="28"/>
                <w:lang w:val="uk-UA"/>
              </w:rPr>
            </w:pPr>
            <w:r w:rsidRPr="00AD22E3">
              <w:rPr>
                <w:bCs/>
                <w:szCs w:val="28"/>
                <w:lang w:val="uk-UA"/>
              </w:rPr>
              <w:t>Забезпечення ефективного управління державним майном, у тому числі своєчасної передачі, списання, оренди державного майна</w:t>
            </w:r>
          </w:p>
        </w:tc>
        <w:tc>
          <w:tcPr>
            <w:tcW w:w="2268" w:type="dxa"/>
            <w:shd w:val="clear" w:color="auto" w:fill="auto"/>
          </w:tcPr>
          <w:p w14:paraId="61387693" w14:textId="0408751D" w:rsidR="008D6A1E" w:rsidRPr="00AD22E3" w:rsidRDefault="008D6A1E" w:rsidP="008D6A1E">
            <w:pPr>
              <w:jc w:val="both"/>
              <w:rPr>
                <w:b/>
                <w:szCs w:val="28"/>
                <w:lang w:val="uk-UA"/>
              </w:rPr>
            </w:pPr>
            <w:r w:rsidRPr="00AD22E3">
              <w:rPr>
                <w:lang w:val="uk-UA"/>
              </w:rPr>
              <w:t xml:space="preserve">Закон України «Про управління об’єктами державної власності»; Закон України «Про передачу об’єктів права державної та комунальної власності»; Закон України «Про приватизацію державного і комунального майна»; Закон України «Про оренду державного та комунального майна»; Постанова Кабінету Міністрів України від 21.09.1998 № 1482 «Про передачу об’єктів права державної та комунальної власності»; Постанова Кабінету Міністрів України від 08.11.2007 № 1314 «Про затвердження Порядку списання об’єктів державної власності»; наказ </w:t>
            </w:r>
            <w:proofErr w:type="spellStart"/>
            <w:r w:rsidRPr="00AD22E3">
              <w:rPr>
                <w:lang w:val="uk-UA"/>
              </w:rPr>
              <w:t>Держпродспоживслужби</w:t>
            </w:r>
            <w:proofErr w:type="spellEnd"/>
            <w:r w:rsidRPr="00AD22E3">
              <w:rPr>
                <w:lang w:val="uk-UA"/>
              </w:rPr>
              <w:t xml:space="preserve"> від 17.09.2020 № 617 «Про упорядкування механізму списання та передачі державного майна» зі змінами</w:t>
            </w:r>
          </w:p>
        </w:tc>
        <w:tc>
          <w:tcPr>
            <w:tcW w:w="1701" w:type="dxa"/>
            <w:shd w:val="clear" w:color="auto" w:fill="auto"/>
          </w:tcPr>
          <w:p w14:paraId="4E29D412" w14:textId="4739F752" w:rsidR="008D6A1E" w:rsidRPr="00AD22E3" w:rsidRDefault="008D6A1E" w:rsidP="008D6A1E">
            <w:pPr>
              <w:jc w:val="center"/>
              <w:rPr>
                <w:b/>
                <w:szCs w:val="28"/>
                <w:lang w:val="uk-UA"/>
              </w:rPr>
            </w:pPr>
            <w:r w:rsidRPr="00AD22E3">
              <w:rPr>
                <w:bCs/>
                <w:szCs w:val="28"/>
                <w:lang w:val="uk-UA"/>
              </w:rPr>
              <w:t>Протягом року</w:t>
            </w:r>
          </w:p>
        </w:tc>
        <w:tc>
          <w:tcPr>
            <w:tcW w:w="2268" w:type="dxa"/>
            <w:shd w:val="clear" w:color="auto" w:fill="auto"/>
          </w:tcPr>
          <w:p w14:paraId="35A3CE22" w14:textId="7CDCC928" w:rsidR="008D6A1E" w:rsidRPr="00AD22E3" w:rsidRDefault="008D6A1E" w:rsidP="008D6A1E">
            <w:pPr>
              <w:jc w:val="center"/>
              <w:rPr>
                <w:bCs/>
                <w:szCs w:val="28"/>
                <w:lang w:val="uk-UA"/>
              </w:rPr>
            </w:pPr>
            <w:r w:rsidRPr="003E4D99">
              <w:rPr>
                <w:bCs/>
                <w:szCs w:val="28"/>
                <w:lang w:val="uk-UA"/>
              </w:rPr>
              <w:t xml:space="preserve">Відділ </w:t>
            </w:r>
            <w:r w:rsidRPr="00AD22E3">
              <w:rPr>
                <w:bCs/>
                <w:szCs w:val="28"/>
                <w:lang w:val="uk-UA"/>
              </w:rPr>
              <w:t>економіки, бухгалтерського обліку та звітності</w:t>
            </w:r>
          </w:p>
          <w:p w14:paraId="58B2B1D7" w14:textId="377A454F" w:rsidR="008D6A1E" w:rsidRPr="00AD22E3" w:rsidRDefault="008D6A1E" w:rsidP="008D6A1E">
            <w:pPr>
              <w:jc w:val="center"/>
              <w:rPr>
                <w:szCs w:val="28"/>
                <w:lang w:val="uk-UA"/>
              </w:rPr>
            </w:pPr>
            <w:r>
              <w:rPr>
                <w:szCs w:val="28"/>
                <w:lang w:val="uk-UA"/>
              </w:rPr>
              <w:t xml:space="preserve">Відділ </w:t>
            </w:r>
            <w:r w:rsidRPr="00AD22E3">
              <w:rPr>
                <w:szCs w:val="28"/>
                <w:lang w:val="uk-UA"/>
              </w:rPr>
              <w:t>господарського забезпечення</w:t>
            </w:r>
          </w:p>
          <w:p w14:paraId="35B99B3E" w14:textId="15D1D723" w:rsidR="008D6A1E" w:rsidRPr="00AD22E3" w:rsidRDefault="008D6A1E" w:rsidP="008D6A1E">
            <w:pPr>
              <w:jc w:val="center"/>
              <w:rPr>
                <w:b/>
                <w:szCs w:val="28"/>
                <w:lang w:val="uk-UA"/>
              </w:rPr>
            </w:pPr>
          </w:p>
        </w:tc>
        <w:tc>
          <w:tcPr>
            <w:tcW w:w="2268" w:type="dxa"/>
            <w:shd w:val="clear" w:color="auto" w:fill="auto"/>
          </w:tcPr>
          <w:p w14:paraId="2C857829" w14:textId="280F8858" w:rsidR="008D6A1E" w:rsidRPr="000D68C9" w:rsidRDefault="008D6A1E" w:rsidP="008D6A1E">
            <w:pPr>
              <w:jc w:val="both"/>
              <w:rPr>
                <w:b/>
                <w:szCs w:val="28"/>
                <w:lang w:val="uk-UA"/>
              </w:rPr>
            </w:pPr>
            <w:r w:rsidRPr="000D68C9">
              <w:rPr>
                <w:bCs/>
                <w:szCs w:val="28"/>
                <w:lang w:val="uk-UA"/>
              </w:rPr>
              <w:t>Забезпечено ефективне управління державним майном, на підставі первинних документів здійснено 100% його облік</w:t>
            </w:r>
          </w:p>
        </w:tc>
        <w:tc>
          <w:tcPr>
            <w:tcW w:w="4188" w:type="dxa"/>
          </w:tcPr>
          <w:p w14:paraId="3637A7EB" w14:textId="5582FCDC" w:rsidR="008D6A1E" w:rsidRPr="00D01ED7" w:rsidRDefault="008D6A1E" w:rsidP="008D6A1E">
            <w:pPr>
              <w:jc w:val="both"/>
              <w:rPr>
                <w:bCs/>
                <w:szCs w:val="28"/>
                <w:lang w:val="uk-UA"/>
              </w:rPr>
            </w:pPr>
            <w:r w:rsidRPr="00D01ED7">
              <w:rPr>
                <w:lang w:val="uk-UA"/>
              </w:rPr>
              <w:t>Забезпечено 100% ефективне управління державним  майном. Протягом 2024 року на підставі первинних документів щодо руху майна (отримання, переміщення, списання) в обліку сформовано та відображено 379 господарських операцій.</w:t>
            </w:r>
          </w:p>
        </w:tc>
      </w:tr>
      <w:tr w:rsidR="008D6A1E" w:rsidRPr="00C47F84" w14:paraId="5C282C56" w14:textId="1031A3A3" w:rsidTr="00C47F84">
        <w:tc>
          <w:tcPr>
            <w:tcW w:w="558" w:type="dxa"/>
            <w:gridSpan w:val="2"/>
            <w:shd w:val="clear" w:color="auto" w:fill="auto"/>
          </w:tcPr>
          <w:p w14:paraId="37B3B21A" w14:textId="5937991E" w:rsidR="008D6A1E" w:rsidRPr="00AD22E3" w:rsidRDefault="008D6A1E" w:rsidP="008D6A1E">
            <w:pPr>
              <w:jc w:val="center"/>
              <w:rPr>
                <w:szCs w:val="28"/>
                <w:lang w:val="uk-UA"/>
              </w:rPr>
            </w:pPr>
            <w:r w:rsidRPr="00AD22E3">
              <w:rPr>
                <w:szCs w:val="28"/>
                <w:lang w:val="uk-UA"/>
              </w:rPr>
              <w:t>3</w:t>
            </w:r>
          </w:p>
        </w:tc>
        <w:tc>
          <w:tcPr>
            <w:tcW w:w="2278" w:type="dxa"/>
            <w:shd w:val="clear" w:color="auto" w:fill="auto"/>
          </w:tcPr>
          <w:p w14:paraId="03C4688A" w14:textId="1496D938" w:rsidR="008D6A1E" w:rsidRPr="00AD22E3" w:rsidRDefault="008D6A1E" w:rsidP="008D6A1E">
            <w:pPr>
              <w:jc w:val="both"/>
              <w:rPr>
                <w:b/>
                <w:szCs w:val="28"/>
                <w:lang w:val="uk-UA"/>
              </w:rPr>
            </w:pPr>
            <w:r w:rsidRPr="00AD22E3">
              <w:rPr>
                <w:bCs/>
                <w:szCs w:val="28"/>
                <w:lang w:val="uk-UA"/>
              </w:rPr>
              <w:t>Контроль та упорядкування процесу надання платних послуг</w:t>
            </w:r>
          </w:p>
        </w:tc>
        <w:tc>
          <w:tcPr>
            <w:tcW w:w="2268" w:type="dxa"/>
            <w:shd w:val="clear" w:color="auto" w:fill="auto"/>
          </w:tcPr>
          <w:p w14:paraId="20EB287D" w14:textId="450D791F" w:rsidR="008D6A1E" w:rsidRPr="00AD22E3" w:rsidRDefault="008D6A1E" w:rsidP="008D6A1E">
            <w:pPr>
              <w:jc w:val="both"/>
              <w:rPr>
                <w:b/>
                <w:szCs w:val="28"/>
                <w:lang w:val="uk-UA"/>
              </w:rPr>
            </w:pPr>
            <w:r w:rsidRPr="00AD22E3">
              <w:rPr>
                <w:bCs/>
                <w:szCs w:val="28"/>
                <w:lang w:val="uk-UA"/>
              </w:rPr>
              <w:t>Закон України «Про бухгалтерський облік та фінансову звітність в Україні» (зі змінами та доповненнями)</w:t>
            </w:r>
          </w:p>
        </w:tc>
        <w:tc>
          <w:tcPr>
            <w:tcW w:w="1701" w:type="dxa"/>
            <w:shd w:val="clear" w:color="auto" w:fill="auto"/>
          </w:tcPr>
          <w:p w14:paraId="787CF948" w14:textId="0709B63E" w:rsidR="008D6A1E" w:rsidRPr="00AD22E3" w:rsidRDefault="008D6A1E" w:rsidP="008D6A1E">
            <w:pPr>
              <w:jc w:val="center"/>
              <w:rPr>
                <w:b/>
                <w:szCs w:val="28"/>
                <w:lang w:val="uk-UA"/>
              </w:rPr>
            </w:pPr>
            <w:r w:rsidRPr="00AD22E3">
              <w:rPr>
                <w:bCs/>
                <w:szCs w:val="28"/>
                <w:lang w:val="uk-UA"/>
              </w:rPr>
              <w:t>Протягом року</w:t>
            </w:r>
          </w:p>
        </w:tc>
        <w:tc>
          <w:tcPr>
            <w:tcW w:w="2268" w:type="dxa"/>
            <w:shd w:val="clear" w:color="auto" w:fill="auto"/>
          </w:tcPr>
          <w:p w14:paraId="6D742FFF" w14:textId="5EDDEBD7" w:rsidR="008D6A1E" w:rsidRPr="00AD22E3" w:rsidRDefault="008D6A1E" w:rsidP="008D6A1E">
            <w:pPr>
              <w:jc w:val="center"/>
              <w:rPr>
                <w:b/>
                <w:szCs w:val="28"/>
                <w:lang w:val="uk-UA"/>
              </w:rPr>
            </w:pPr>
            <w:r w:rsidRPr="003E4D99">
              <w:rPr>
                <w:bCs/>
                <w:szCs w:val="28"/>
                <w:lang w:val="uk-UA"/>
              </w:rPr>
              <w:t xml:space="preserve">Відділ </w:t>
            </w:r>
            <w:r w:rsidRPr="00AD22E3">
              <w:rPr>
                <w:bCs/>
                <w:szCs w:val="28"/>
                <w:lang w:val="uk-UA"/>
              </w:rPr>
              <w:t>економіки, бухгалтерського обліку та звітності</w:t>
            </w:r>
          </w:p>
        </w:tc>
        <w:tc>
          <w:tcPr>
            <w:tcW w:w="2268" w:type="dxa"/>
            <w:shd w:val="clear" w:color="auto" w:fill="auto"/>
          </w:tcPr>
          <w:p w14:paraId="1D6238C2" w14:textId="31214B72" w:rsidR="008D6A1E" w:rsidRPr="00AD22E3" w:rsidRDefault="008D6A1E" w:rsidP="008D6A1E">
            <w:pPr>
              <w:jc w:val="both"/>
              <w:rPr>
                <w:b/>
                <w:szCs w:val="28"/>
                <w:lang w:val="uk-UA"/>
              </w:rPr>
            </w:pPr>
            <w:r w:rsidRPr="00AD22E3">
              <w:rPr>
                <w:bCs/>
                <w:szCs w:val="28"/>
                <w:lang w:val="uk-UA"/>
              </w:rPr>
              <w:t xml:space="preserve">Відображено в обліку 100% наданих платних послуг на підставі первинних документів, проведено звірки взаємних розрахунків </w:t>
            </w:r>
          </w:p>
        </w:tc>
        <w:tc>
          <w:tcPr>
            <w:tcW w:w="4188" w:type="dxa"/>
          </w:tcPr>
          <w:p w14:paraId="5B5F5FB5" w14:textId="1D2FB562" w:rsidR="008D6A1E" w:rsidRPr="00D01ED7" w:rsidRDefault="008D6A1E" w:rsidP="008D6A1E">
            <w:pPr>
              <w:jc w:val="both"/>
              <w:rPr>
                <w:lang w:val="uk-UA"/>
              </w:rPr>
            </w:pPr>
            <w:bookmarkStart w:id="1" w:name="_Hlk189128094"/>
            <w:r w:rsidRPr="00D01ED7">
              <w:rPr>
                <w:lang w:val="uk-UA"/>
              </w:rPr>
              <w:t>У звітному періоді опрацьовано на відповідність дотримання  вимог законодавства  щодо оформлення первинних документів 7875 актів наданих ветеринарних  послуг, на підставі яких в обліку відображено 7877 господарських операцій по нарахуванню доходів від надання платних послуг. Оформлено та відправлено контрагентам по наданим ветеринарним послугам 308 актів звірки взаєморозрахунків. </w:t>
            </w:r>
            <w:bookmarkEnd w:id="1"/>
          </w:p>
        </w:tc>
      </w:tr>
      <w:tr w:rsidR="008D6A1E" w:rsidRPr="008F7635" w14:paraId="42A693B2" w14:textId="74E78522" w:rsidTr="00C47F84">
        <w:tc>
          <w:tcPr>
            <w:tcW w:w="558" w:type="dxa"/>
            <w:gridSpan w:val="2"/>
            <w:shd w:val="clear" w:color="auto" w:fill="auto"/>
          </w:tcPr>
          <w:p w14:paraId="547BC304" w14:textId="4649A7DF" w:rsidR="008D6A1E" w:rsidRPr="00AD22E3" w:rsidRDefault="008D6A1E" w:rsidP="008D6A1E">
            <w:pPr>
              <w:jc w:val="center"/>
              <w:rPr>
                <w:szCs w:val="28"/>
                <w:lang w:val="uk-UA"/>
              </w:rPr>
            </w:pPr>
            <w:r w:rsidRPr="00AD22E3">
              <w:rPr>
                <w:szCs w:val="28"/>
                <w:lang w:val="uk-UA"/>
              </w:rPr>
              <w:t>4</w:t>
            </w:r>
          </w:p>
        </w:tc>
        <w:tc>
          <w:tcPr>
            <w:tcW w:w="2278" w:type="dxa"/>
            <w:shd w:val="clear" w:color="auto" w:fill="auto"/>
          </w:tcPr>
          <w:p w14:paraId="2AF5407A" w14:textId="5DEAB499" w:rsidR="008D6A1E" w:rsidRPr="00AD22E3" w:rsidRDefault="008D6A1E" w:rsidP="008D6A1E">
            <w:pPr>
              <w:jc w:val="both"/>
              <w:rPr>
                <w:bCs/>
                <w:color w:val="FF0000"/>
                <w:szCs w:val="28"/>
                <w:lang w:val="uk-UA"/>
              </w:rPr>
            </w:pPr>
            <w:r w:rsidRPr="00AD22E3">
              <w:rPr>
                <w:bCs/>
                <w:szCs w:val="28"/>
                <w:lang w:val="uk-UA"/>
              </w:rPr>
              <w:t xml:space="preserve">Забезпечення організації проведення державної реєстрації права оперативного управління на нерухоме майно </w:t>
            </w:r>
          </w:p>
        </w:tc>
        <w:tc>
          <w:tcPr>
            <w:tcW w:w="2268" w:type="dxa"/>
            <w:shd w:val="clear" w:color="auto" w:fill="auto"/>
          </w:tcPr>
          <w:p w14:paraId="1DB761DD" w14:textId="5F78AE71" w:rsidR="008D6A1E" w:rsidRPr="00AD22E3" w:rsidRDefault="008D6A1E" w:rsidP="008D6A1E">
            <w:pPr>
              <w:jc w:val="both"/>
              <w:rPr>
                <w:bCs/>
                <w:szCs w:val="28"/>
                <w:lang w:val="uk-UA"/>
              </w:rPr>
            </w:pPr>
            <w:r w:rsidRPr="00AD22E3">
              <w:rPr>
                <w:bCs/>
                <w:szCs w:val="28"/>
                <w:lang w:val="uk-UA"/>
              </w:rPr>
              <w:t>Закон України «Про державну реєстрацію речових прав на нерухоме майно та їх обтяжень», Постанова Кабінету Міністрів України від 25.12.2015 № 1127, Закон України «Про державну реєстрацію речових прав на нерухоме майно та їх обтяжень»</w:t>
            </w:r>
          </w:p>
        </w:tc>
        <w:tc>
          <w:tcPr>
            <w:tcW w:w="1701" w:type="dxa"/>
            <w:shd w:val="clear" w:color="auto" w:fill="auto"/>
          </w:tcPr>
          <w:p w14:paraId="1F321116" w14:textId="0A2D3AD4" w:rsidR="008D6A1E" w:rsidRPr="00AD22E3" w:rsidRDefault="008D6A1E" w:rsidP="008D6A1E">
            <w:pPr>
              <w:jc w:val="center"/>
              <w:rPr>
                <w:bCs/>
                <w:szCs w:val="28"/>
                <w:lang w:val="uk-UA"/>
              </w:rPr>
            </w:pPr>
            <w:r w:rsidRPr="00AD22E3">
              <w:rPr>
                <w:bCs/>
                <w:szCs w:val="28"/>
                <w:lang w:val="uk-UA"/>
              </w:rPr>
              <w:t>Протягом року</w:t>
            </w:r>
          </w:p>
        </w:tc>
        <w:tc>
          <w:tcPr>
            <w:tcW w:w="2268" w:type="dxa"/>
            <w:shd w:val="clear" w:color="auto" w:fill="auto"/>
          </w:tcPr>
          <w:p w14:paraId="5EC63C80" w14:textId="261BD05B" w:rsidR="008D6A1E" w:rsidRPr="00257478" w:rsidRDefault="008D6A1E" w:rsidP="008D6A1E">
            <w:pPr>
              <w:jc w:val="center"/>
              <w:rPr>
                <w:szCs w:val="28"/>
                <w:lang w:val="uk-UA"/>
              </w:rPr>
            </w:pPr>
            <w:r>
              <w:rPr>
                <w:szCs w:val="28"/>
                <w:lang w:val="uk-UA"/>
              </w:rPr>
              <w:t xml:space="preserve">Відділ </w:t>
            </w:r>
            <w:r w:rsidRPr="00AD22E3">
              <w:rPr>
                <w:szCs w:val="28"/>
                <w:lang w:val="uk-UA"/>
              </w:rPr>
              <w:t>господарського забезпечення</w:t>
            </w:r>
            <w:r>
              <w:rPr>
                <w:szCs w:val="28"/>
                <w:lang w:val="uk-UA"/>
              </w:rPr>
              <w:t xml:space="preserve">; Відділ </w:t>
            </w:r>
            <w:r w:rsidRPr="00AD22E3">
              <w:rPr>
                <w:szCs w:val="28"/>
                <w:lang w:val="uk-UA"/>
              </w:rPr>
              <w:t>правового забезпечення</w:t>
            </w:r>
          </w:p>
        </w:tc>
        <w:tc>
          <w:tcPr>
            <w:tcW w:w="2268" w:type="dxa"/>
            <w:shd w:val="clear" w:color="auto" w:fill="auto"/>
          </w:tcPr>
          <w:p w14:paraId="760BED96" w14:textId="59D3211C" w:rsidR="008D6A1E" w:rsidRPr="00AD22E3" w:rsidRDefault="008D6A1E" w:rsidP="008D6A1E">
            <w:pPr>
              <w:jc w:val="both"/>
              <w:rPr>
                <w:bCs/>
                <w:szCs w:val="28"/>
                <w:lang w:val="uk-UA"/>
              </w:rPr>
            </w:pPr>
            <w:r w:rsidRPr="00AD22E3">
              <w:rPr>
                <w:bCs/>
                <w:szCs w:val="28"/>
                <w:lang w:val="uk-UA"/>
              </w:rPr>
              <w:t xml:space="preserve">Забезпечено проведення державної реєстрації права оперативного управління на нерухоме майно </w:t>
            </w:r>
          </w:p>
        </w:tc>
        <w:tc>
          <w:tcPr>
            <w:tcW w:w="4188" w:type="dxa"/>
          </w:tcPr>
          <w:p w14:paraId="70EB5625" w14:textId="557A7F38" w:rsidR="008D6A1E" w:rsidRPr="00D01ED7" w:rsidRDefault="008D6A1E" w:rsidP="008D6A1E">
            <w:pPr>
              <w:jc w:val="both"/>
              <w:rPr>
                <w:bCs/>
                <w:szCs w:val="28"/>
                <w:lang w:val="uk-UA"/>
              </w:rPr>
            </w:pPr>
            <w:r w:rsidRPr="00D01ED7">
              <w:rPr>
                <w:szCs w:val="28"/>
                <w:lang w:val="uk-UA"/>
              </w:rPr>
              <w:t xml:space="preserve">Станом на 31 грудня 2024 року із 8 об’єктів нерухомого майна, яке знаходиться в оперативному управлінні, проведено державну реєстрацію права оперативного управління на 4 об’єкти, тобто 50 % майна. У звітному періоді </w:t>
            </w:r>
            <w:r w:rsidRPr="00D01ED7">
              <w:rPr>
                <w:bCs/>
                <w:szCs w:val="28"/>
                <w:lang w:val="uk-UA"/>
              </w:rPr>
              <w:t>державної реєстрації права оперативного управління на нерухоме майно не проводилось.</w:t>
            </w:r>
          </w:p>
        </w:tc>
      </w:tr>
      <w:tr w:rsidR="008D6A1E" w:rsidRPr="00AD22E3" w14:paraId="42976D52" w14:textId="0F54BFC2" w:rsidTr="00C47F84">
        <w:tc>
          <w:tcPr>
            <w:tcW w:w="558" w:type="dxa"/>
            <w:gridSpan w:val="2"/>
            <w:shd w:val="clear" w:color="auto" w:fill="auto"/>
          </w:tcPr>
          <w:p w14:paraId="26451FA7" w14:textId="4599D789" w:rsidR="008D6A1E" w:rsidRPr="00AD22E3" w:rsidRDefault="008D6A1E" w:rsidP="008D6A1E">
            <w:pPr>
              <w:jc w:val="center"/>
              <w:rPr>
                <w:szCs w:val="28"/>
                <w:lang w:val="uk-UA"/>
              </w:rPr>
            </w:pPr>
            <w:r w:rsidRPr="00AD22E3">
              <w:rPr>
                <w:szCs w:val="28"/>
                <w:lang w:val="uk-UA"/>
              </w:rPr>
              <w:t>5</w:t>
            </w:r>
          </w:p>
        </w:tc>
        <w:tc>
          <w:tcPr>
            <w:tcW w:w="2278" w:type="dxa"/>
            <w:shd w:val="clear" w:color="auto" w:fill="auto"/>
          </w:tcPr>
          <w:p w14:paraId="27406F9C" w14:textId="77777777" w:rsidR="008D6A1E" w:rsidRPr="00AD22E3" w:rsidRDefault="008D6A1E" w:rsidP="008D6A1E">
            <w:pPr>
              <w:rPr>
                <w:lang w:val="uk-UA"/>
              </w:rPr>
            </w:pPr>
            <w:r w:rsidRPr="00AD22E3">
              <w:rPr>
                <w:lang w:val="uk-UA"/>
              </w:rPr>
              <w:t>Забезпечення порядку ведення Єдиного реєстру об’єктів державної власності засобами Автоматизованої системи «Юридичні</w:t>
            </w:r>
          </w:p>
          <w:p w14:paraId="44DC084F" w14:textId="5AC46A7F" w:rsidR="008D6A1E" w:rsidRPr="00AD22E3" w:rsidRDefault="008D6A1E" w:rsidP="008D6A1E">
            <w:pPr>
              <w:rPr>
                <w:bCs/>
                <w:szCs w:val="28"/>
                <w:lang w:val="uk-UA"/>
              </w:rPr>
            </w:pPr>
            <w:r w:rsidRPr="00AD22E3">
              <w:rPr>
                <w:lang w:val="uk-UA"/>
              </w:rPr>
              <w:t xml:space="preserve">особи» та надання до консолідованої інформації до </w:t>
            </w:r>
            <w:proofErr w:type="spellStart"/>
            <w:r w:rsidRPr="00AD22E3">
              <w:rPr>
                <w:lang w:val="uk-UA"/>
              </w:rPr>
              <w:t>Держпродспоживслужби</w:t>
            </w:r>
            <w:proofErr w:type="spellEnd"/>
          </w:p>
        </w:tc>
        <w:tc>
          <w:tcPr>
            <w:tcW w:w="2268" w:type="dxa"/>
            <w:shd w:val="clear" w:color="auto" w:fill="auto"/>
          </w:tcPr>
          <w:p w14:paraId="483792D8" w14:textId="77EAFFEA" w:rsidR="008D6A1E" w:rsidRPr="00AD22E3" w:rsidRDefault="008D6A1E" w:rsidP="008D6A1E">
            <w:pPr>
              <w:jc w:val="both"/>
              <w:rPr>
                <w:lang w:val="uk-UA"/>
              </w:rPr>
            </w:pPr>
            <w:r w:rsidRPr="00AD22E3">
              <w:rPr>
                <w:lang w:val="uk-UA"/>
              </w:rPr>
              <w:t>Постанова Кабінету Міністрів України від 14.04.2004 № 467 «Про затвердження Положення про Єдиний реєстр об'єктів державної власності», наказ Фонду державного майна України від 23.03.2005 № 622 «Про затвердження Порядку та умов користування Єдиним реєстром об'єктів державної власності»</w:t>
            </w:r>
          </w:p>
        </w:tc>
        <w:tc>
          <w:tcPr>
            <w:tcW w:w="1701" w:type="dxa"/>
            <w:shd w:val="clear" w:color="auto" w:fill="auto"/>
          </w:tcPr>
          <w:p w14:paraId="5560DF64" w14:textId="5880F4AC" w:rsidR="008D6A1E" w:rsidRPr="00AD22E3" w:rsidRDefault="008D6A1E" w:rsidP="008D6A1E">
            <w:pPr>
              <w:pStyle w:val="TableParagraph"/>
              <w:ind w:left="107"/>
              <w:jc w:val="center"/>
              <w:rPr>
                <w:sz w:val="28"/>
                <w:szCs w:val="28"/>
              </w:rPr>
            </w:pPr>
            <w:r w:rsidRPr="00AD22E3">
              <w:rPr>
                <w:sz w:val="28"/>
                <w:szCs w:val="28"/>
              </w:rPr>
              <w:t>05.04.2024</w:t>
            </w:r>
          </w:p>
          <w:p w14:paraId="00996459" w14:textId="540816D6" w:rsidR="008D6A1E" w:rsidRPr="00AD22E3" w:rsidRDefault="008D6A1E" w:rsidP="008D6A1E">
            <w:pPr>
              <w:pStyle w:val="TableParagraph"/>
              <w:ind w:left="107"/>
              <w:jc w:val="center"/>
              <w:rPr>
                <w:sz w:val="28"/>
                <w:szCs w:val="28"/>
              </w:rPr>
            </w:pPr>
            <w:r w:rsidRPr="00AD22E3">
              <w:rPr>
                <w:sz w:val="28"/>
                <w:szCs w:val="28"/>
              </w:rPr>
              <w:t xml:space="preserve">(за </w:t>
            </w:r>
            <w:r w:rsidRPr="00AD22E3">
              <w:rPr>
                <w:spacing w:val="-10"/>
                <w:sz w:val="28"/>
                <w:szCs w:val="28"/>
              </w:rPr>
              <w:t xml:space="preserve">4 </w:t>
            </w:r>
            <w:r w:rsidRPr="00AD22E3">
              <w:rPr>
                <w:sz w:val="28"/>
                <w:szCs w:val="28"/>
              </w:rPr>
              <w:t>квартал</w:t>
            </w:r>
            <w:r w:rsidRPr="00AD22E3">
              <w:rPr>
                <w:spacing w:val="-1"/>
                <w:sz w:val="28"/>
                <w:szCs w:val="28"/>
              </w:rPr>
              <w:t xml:space="preserve"> </w:t>
            </w:r>
            <w:r w:rsidRPr="00AD22E3">
              <w:rPr>
                <w:sz w:val="28"/>
                <w:szCs w:val="28"/>
              </w:rPr>
              <w:t xml:space="preserve">або </w:t>
            </w:r>
            <w:r w:rsidRPr="00AD22E3">
              <w:rPr>
                <w:spacing w:val="-4"/>
                <w:sz w:val="28"/>
                <w:szCs w:val="28"/>
              </w:rPr>
              <w:t>рік)</w:t>
            </w:r>
          </w:p>
          <w:p w14:paraId="17AB5C89" w14:textId="77777777" w:rsidR="008D6A1E" w:rsidRPr="00AD22E3" w:rsidRDefault="008D6A1E" w:rsidP="008D6A1E">
            <w:pPr>
              <w:pStyle w:val="TableParagraph"/>
              <w:jc w:val="center"/>
              <w:rPr>
                <w:sz w:val="28"/>
                <w:szCs w:val="28"/>
              </w:rPr>
            </w:pPr>
          </w:p>
          <w:p w14:paraId="590EA9EC" w14:textId="77777777" w:rsidR="008D6A1E" w:rsidRPr="00AD22E3" w:rsidRDefault="008D6A1E" w:rsidP="008D6A1E">
            <w:pPr>
              <w:pStyle w:val="TableParagraph"/>
              <w:ind w:left="107"/>
              <w:jc w:val="center"/>
              <w:rPr>
                <w:sz w:val="28"/>
                <w:szCs w:val="28"/>
              </w:rPr>
            </w:pPr>
            <w:r w:rsidRPr="00AD22E3">
              <w:rPr>
                <w:spacing w:val="-2"/>
                <w:sz w:val="28"/>
                <w:szCs w:val="28"/>
              </w:rPr>
              <w:t>05.05.2024</w:t>
            </w:r>
          </w:p>
          <w:p w14:paraId="25670AC3" w14:textId="11252525" w:rsidR="008D6A1E" w:rsidRPr="00AD22E3" w:rsidRDefault="008D6A1E" w:rsidP="008D6A1E">
            <w:pPr>
              <w:pStyle w:val="TableParagraph"/>
              <w:ind w:left="107"/>
              <w:jc w:val="center"/>
              <w:rPr>
                <w:sz w:val="28"/>
                <w:szCs w:val="28"/>
              </w:rPr>
            </w:pPr>
            <w:r w:rsidRPr="00AD22E3">
              <w:rPr>
                <w:sz w:val="28"/>
                <w:szCs w:val="28"/>
              </w:rPr>
              <w:t xml:space="preserve">(за 1 </w:t>
            </w:r>
            <w:r w:rsidRPr="00AD22E3">
              <w:rPr>
                <w:spacing w:val="-2"/>
                <w:sz w:val="28"/>
                <w:szCs w:val="28"/>
              </w:rPr>
              <w:t>квартал)</w:t>
            </w:r>
          </w:p>
          <w:p w14:paraId="7D14B157" w14:textId="77777777" w:rsidR="008D6A1E" w:rsidRPr="00AD22E3" w:rsidRDefault="008D6A1E" w:rsidP="008D6A1E">
            <w:pPr>
              <w:pStyle w:val="TableParagraph"/>
              <w:jc w:val="center"/>
              <w:rPr>
                <w:sz w:val="28"/>
                <w:szCs w:val="28"/>
              </w:rPr>
            </w:pPr>
          </w:p>
          <w:p w14:paraId="07BE32F9" w14:textId="77777777" w:rsidR="008D6A1E" w:rsidRPr="00AD22E3" w:rsidRDefault="008D6A1E" w:rsidP="008D6A1E">
            <w:pPr>
              <w:pStyle w:val="TableParagraph"/>
              <w:ind w:left="107"/>
              <w:jc w:val="center"/>
              <w:rPr>
                <w:sz w:val="28"/>
                <w:szCs w:val="28"/>
              </w:rPr>
            </w:pPr>
            <w:r w:rsidRPr="00AD22E3">
              <w:rPr>
                <w:spacing w:val="-2"/>
                <w:sz w:val="28"/>
                <w:szCs w:val="28"/>
              </w:rPr>
              <w:t>05.08.2024</w:t>
            </w:r>
          </w:p>
          <w:p w14:paraId="5D0F7764" w14:textId="7B911421" w:rsidR="008D6A1E" w:rsidRPr="00AD22E3" w:rsidRDefault="008D6A1E" w:rsidP="008D6A1E">
            <w:pPr>
              <w:pStyle w:val="TableParagraph"/>
              <w:ind w:left="107"/>
              <w:jc w:val="center"/>
              <w:rPr>
                <w:sz w:val="28"/>
                <w:szCs w:val="28"/>
              </w:rPr>
            </w:pPr>
            <w:r w:rsidRPr="00AD22E3">
              <w:rPr>
                <w:sz w:val="28"/>
                <w:szCs w:val="28"/>
              </w:rPr>
              <w:t xml:space="preserve">(за 2 </w:t>
            </w:r>
            <w:r w:rsidRPr="00AD22E3">
              <w:rPr>
                <w:spacing w:val="-2"/>
                <w:sz w:val="28"/>
                <w:szCs w:val="28"/>
              </w:rPr>
              <w:t>квартал)</w:t>
            </w:r>
          </w:p>
          <w:p w14:paraId="356431E9" w14:textId="77777777" w:rsidR="008D6A1E" w:rsidRPr="00AD22E3" w:rsidRDefault="008D6A1E" w:rsidP="008D6A1E">
            <w:pPr>
              <w:pStyle w:val="TableParagraph"/>
              <w:jc w:val="center"/>
              <w:rPr>
                <w:sz w:val="28"/>
                <w:szCs w:val="28"/>
              </w:rPr>
            </w:pPr>
          </w:p>
          <w:p w14:paraId="5B12C2E5" w14:textId="77777777" w:rsidR="008D6A1E" w:rsidRDefault="008D6A1E" w:rsidP="008D6A1E">
            <w:pPr>
              <w:pStyle w:val="TableParagraph"/>
              <w:ind w:left="107"/>
              <w:jc w:val="center"/>
              <w:rPr>
                <w:spacing w:val="-2"/>
                <w:sz w:val="28"/>
                <w:szCs w:val="28"/>
              </w:rPr>
            </w:pPr>
            <w:r w:rsidRPr="00AD22E3">
              <w:rPr>
                <w:spacing w:val="-2"/>
                <w:sz w:val="28"/>
                <w:szCs w:val="28"/>
              </w:rPr>
              <w:t>05.11.2024</w:t>
            </w:r>
          </w:p>
          <w:p w14:paraId="170941A3" w14:textId="79CBA601" w:rsidR="008D6A1E" w:rsidRPr="00730455" w:rsidRDefault="008D6A1E" w:rsidP="008D6A1E">
            <w:pPr>
              <w:pStyle w:val="TableParagraph"/>
              <w:ind w:left="107"/>
              <w:jc w:val="center"/>
              <w:rPr>
                <w:spacing w:val="-2"/>
                <w:sz w:val="28"/>
                <w:szCs w:val="28"/>
              </w:rPr>
            </w:pPr>
            <w:r w:rsidRPr="00AD22E3">
              <w:rPr>
                <w:sz w:val="28"/>
                <w:szCs w:val="28"/>
              </w:rPr>
              <w:t xml:space="preserve">(за 3 </w:t>
            </w:r>
            <w:r w:rsidRPr="00AD22E3">
              <w:rPr>
                <w:spacing w:val="-2"/>
                <w:sz w:val="28"/>
                <w:szCs w:val="28"/>
              </w:rPr>
              <w:t>квартал)</w:t>
            </w:r>
          </w:p>
        </w:tc>
        <w:tc>
          <w:tcPr>
            <w:tcW w:w="2268" w:type="dxa"/>
            <w:shd w:val="clear" w:color="auto" w:fill="auto"/>
          </w:tcPr>
          <w:p w14:paraId="5927C389" w14:textId="46F9649F" w:rsidR="008D6A1E" w:rsidRPr="00AD22E3" w:rsidRDefault="008D6A1E" w:rsidP="008D6A1E">
            <w:pPr>
              <w:jc w:val="center"/>
              <w:rPr>
                <w:bCs/>
                <w:szCs w:val="28"/>
                <w:lang w:val="uk-UA"/>
              </w:rPr>
            </w:pPr>
            <w:r>
              <w:rPr>
                <w:szCs w:val="28"/>
                <w:lang w:val="uk-UA"/>
              </w:rPr>
              <w:t xml:space="preserve">Відділ </w:t>
            </w:r>
            <w:r w:rsidRPr="00AD22E3">
              <w:rPr>
                <w:szCs w:val="28"/>
                <w:lang w:val="uk-UA"/>
              </w:rPr>
              <w:t>господарського забезпечення</w:t>
            </w:r>
          </w:p>
        </w:tc>
        <w:tc>
          <w:tcPr>
            <w:tcW w:w="2268" w:type="dxa"/>
            <w:shd w:val="clear" w:color="auto" w:fill="auto"/>
          </w:tcPr>
          <w:p w14:paraId="1E1631A3" w14:textId="77777777" w:rsidR="008D6A1E" w:rsidRPr="00AD22E3" w:rsidRDefault="008D6A1E" w:rsidP="008D6A1E">
            <w:pPr>
              <w:jc w:val="both"/>
              <w:rPr>
                <w:lang w:val="uk-UA"/>
              </w:rPr>
            </w:pPr>
            <w:r w:rsidRPr="00AD22E3">
              <w:rPr>
                <w:lang w:val="uk-UA"/>
              </w:rPr>
              <w:t>Забезпечено порядок ведення Єдиного реєстру об’єктів державної власності засобами Автоматизованої системи «Юридичні особи».</w:t>
            </w:r>
          </w:p>
          <w:p w14:paraId="658536E2" w14:textId="51D0A196" w:rsidR="008D6A1E" w:rsidRPr="00AD22E3" w:rsidRDefault="008D6A1E" w:rsidP="008D6A1E">
            <w:pPr>
              <w:jc w:val="both"/>
              <w:rPr>
                <w:bCs/>
                <w:szCs w:val="28"/>
                <w:lang w:val="uk-UA"/>
              </w:rPr>
            </w:pPr>
            <w:r w:rsidRPr="00AD22E3">
              <w:rPr>
                <w:lang w:val="uk-UA"/>
              </w:rPr>
              <w:t xml:space="preserve">Надано консолідовану інформацію (звіт) до </w:t>
            </w:r>
            <w:proofErr w:type="spellStart"/>
            <w:r w:rsidRPr="00AD22E3">
              <w:rPr>
                <w:lang w:val="uk-UA"/>
              </w:rPr>
              <w:t>Держпродспоживслужби</w:t>
            </w:r>
            <w:proofErr w:type="spellEnd"/>
            <w:r w:rsidRPr="00AD22E3">
              <w:rPr>
                <w:lang w:val="uk-UA"/>
              </w:rPr>
              <w:t xml:space="preserve"> </w:t>
            </w:r>
          </w:p>
        </w:tc>
        <w:tc>
          <w:tcPr>
            <w:tcW w:w="4188" w:type="dxa"/>
          </w:tcPr>
          <w:p w14:paraId="414D21C2" w14:textId="71459758" w:rsidR="008D6A1E" w:rsidRPr="00D01ED7" w:rsidRDefault="008D6A1E" w:rsidP="008D6A1E">
            <w:pPr>
              <w:jc w:val="both"/>
              <w:rPr>
                <w:color w:val="FF0000"/>
                <w:lang w:val="uk-UA"/>
              </w:rPr>
            </w:pPr>
            <w:r w:rsidRPr="00D01ED7">
              <w:rPr>
                <w:szCs w:val="28"/>
                <w:lang w:val="uk-UA"/>
              </w:rPr>
              <w:t xml:space="preserve">Здійснено оновлення актуальних даних в </w:t>
            </w:r>
            <w:r w:rsidRPr="00D01ED7">
              <w:rPr>
                <w:lang w:val="uk-UA"/>
              </w:rPr>
              <w:t>Автоматизованій системі «Юридичні особи».</w:t>
            </w:r>
          </w:p>
        </w:tc>
      </w:tr>
      <w:tr w:rsidR="008D6A1E" w:rsidRPr="00AD22E3" w14:paraId="75C47119" w14:textId="4714F6BA" w:rsidTr="00C47F84">
        <w:tc>
          <w:tcPr>
            <w:tcW w:w="558" w:type="dxa"/>
            <w:gridSpan w:val="2"/>
            <w:shd w:val="clear" w:color="auto" w:fill="auto"/>
          </w:tcPr>
          <w:p w14:paraId="066EAE7E" w14:textId="0BEA6CF6" w:rsidR="008D6A1E" w:rsidRPr="00AD22E3" w:rsidRDefault="008D6A1E" w:rsidP="008D6A1E">
            <w:pPr>
              <w:jc w:val="center"/>
              <w:rPr>
                <w:szCs w:val="28"/>
                <w:lang w:val="uk-UA"/>
              </w:rPr>
            </w:pPr>
            <w:r w:rsidRPr="00AD22E3">
              <w:rPr>
                <w:szCs w:val="28"/>
                <w:lang w:val="uk-UA"/>
              </w:rPr>
              <w:t>6</w:t>
            </w:r>
          </w:p>
        </w:tc>
        <w:tc>
          <w:tcPr>
            <w:tcW w:w="2278" w:type="dxa"/>
            <w:shd w:val="clear" w:color="auto" w:fill="auto"/>
          </w:tcPr>
          <w:p w14:paraId="4429061D" w14:textId="2C4D1401" w:rsidR="008D6A1E" w:rsidRPr="00AD22E3" w:rsidRDefault="008D6A1E" w:rsidP="008D6A1E">
            <w:pPr>
              <w:rPr>
                <w:lang w:val="uk-UA"/>
              </w:rPr>
            </w:pPr>
            <w:r w:rsidRPr="00AD22E3">
              <w:rPr>
                <w:lang w:val="uk-UA"/>
              </w:rPr>
              <w:t>Забезпечити функціонування систем енергетичного менеджменту в</w:t>
            </w:r>
          </w:p>
          <w:p w14:paraId="74DC72A7" w14:textId="77777777" w:rsidR="008D6A1E" w:rsidRPr="00AD22E3" w:rsidRDefault="008D6A1E" w:rsidP="008D6A1E">
            <w:pPr>
              <w:rPr>
                <w:lang w:val="uk-UA"/>
              </w:rPr>
            </w:pPr>
            <w:r w:rsidRPr="00AD22E3">
              <w:rPr>
                <w:lang w:val="uk-UA"/>
              </w:rPr>
              <w:t>Міжрегіональному</w:t>
            </w:r>
          </w:p>
          <w:p w14:paraId="482774FE" w14:textId="77777777" w:rsidR="008D6A1E" w:rsidRPr="00AD22E3" w:rsidRDefault="008D6A1E" w:rsidP="008D6A1E">
            <w:pPr>
              <w:rPr>
                <w:lang w:val="uk-UA"/>
              </w:rPr>
            </w:pPr>
            <w:r w:rsidRPr="00AD22E3">
              <w:rPr>
                <w:lang w:val="uk-UA"/>
              </w:rPr>
              <w:t>головному управлінні та</w:t>
            </w:r>
          </w:p>
          <w:p w14:paraId="2CC005B9" w14:textId="77777777" w:rsidR="008D6A1E" w:rsidRPr="00AD22E3" w:rsidRDefault="008D6A1E" w:rsidP="008D6A1E">
            <w:pPr>
              <w:rPr>
                <w:lang w:val="uk-UA"/>
              </w:rPr>
            </w:pPr>
            <w:r w:rsidRPr="00AD22E3">
              <w:rPr>
                <w:lang w:val="uk-UA"/>
              </w:rPr>
              <w:t>контроль за</w:t>
            </w:r>
          </w:p>
          <w:p w14:paraId="5DA84EB1" w14:textId="77777777" w:rsidR="008D6A1E" w:rsidRPr="00AD22E3" w:rsidRDefault="008D6A1E" w:rsidP="008D6A1E">
            <w:pPr>
              <w:rPr>
                <w:lang w:val="uk-UA"/>
              </w:rPr>
            </w:pPr>
            <w:r w:rsidRPr="00AD22E3">
              <w:rPr>
                <w:lang w:val="uk-UA"/>
              </w:rPr>
              <w:t>функціонування систем</w:t>
            </w:r>
          </w:p>
          <w:p w14:paraId="1CDFB6E4" w14:textId="77777777" w:rsidR="008D6A1E" w:rsidRPr="00AD22E3" w:rsidRDefault="008D6A1E" w:rsidP="008D6A1E">
            <w:pPr>
              <w:rPr>
                <w:lang w:val="uk-UA"/>
              </w:rPr>
            </w:pPr>
            <w:r w:rsidRPr="00AD22E3">
              <w:rPr>
                <w:lang w:val="uk-UA"/>
              </w:rPr>
              <w:t>енергетичного</w:t>
            </w:r>
          </w:p>
          <w:p w14:paraId="5F28C029" w14:textId="4D781375" w:rsidR="008D6A1E" w:rsidRPr="00AD22E3" w:rsidRDefault="008D6A1E" w:rsidP="008D6A1E">
            <w:pPr>
              <w:rPr>
                <w:color w:val="FF0000"/>
                <w:lang w:val="uk-UA"/>
              </w:rPr>
            </w:pPr>
            <w:r w:rsidRPr="00AD22E3">
              <w:rPr>
                <w:lang w:val="uk-UA"/>
              </w:rPr>
              <w:t>менеджменту</w:t>
            </w:r>
          </w:p>
        </w:tc>
        <w:tc>
          <w:tcPr>
            <w:tcW w:w="2268" w:type="dxa"/>
            <w:shd w:val="clear" w:color="auto" w:fill="auto"/>
          </w:tcPr>
          <w:p w14:paraId="3960BB10" w14:textId="0BB40D11" w:rsidR="008D6A1E" w:rsidRPr="00AD22E3" w:rsidRDefault="008D6A1E" w:rsidP="00871291">
            <w:pPr>
              <w:rPr>
                <w:lang w:val="uk-UA"/>
              </w:rPr>
            </w:pPr>
            <w:r w:rsidRPr="00AD22E3">
              <w:rPr>
                <w:lang w:val="uk-UA"/>
              </w:rPr>
              <w:t>Закон України «Про енергетичну ефективність», постанова Кабінету Міністрів України від 23 грудня 2021 № 1460 «Про впровадження систем енергетичного менеджменту»</w:t>
            </w:r>
          </w:p>
        </w:tc>
        <w:tc>
          <w:tcPr>
            <w:tcW w:w="1701" w:type="dxa"/>
            <w:shd w:val="clear" w:color="auto" w:fill="auto"/>
          </w:tcPr>
          <w:p w14:paraId="0CDD124B" w14:textId="66376105" w:rsidR="008D6A1E" w:rsidRPr="00AD22E3" w:rsidRDefault="008D6A1E" w:rsidP="008D6A1E">
            <w:pPr>
              <w:jc w:val="center"/>
              <w:rPr>
                <w:lang w:val="uk-UA"/>
              </w:rPr>
            </w:pPr>
            <w:r w:rsidRPr="00AD22E3">
              <w:rPr>
                <w:lang w:val="uk-UA"/>
              </w:rPr>
              <w:t>Постійно.</w:t>
            </w:r>
          </w:p>
          <w:p w14:paraId="4EF52A4E" w14:textId="4106DDF8" w:rsidR="008D6A1E" w:rsidRPr="00AD22E3" w:rsidRDefault="008D6A1E" w:rsidP="008D6A1E">
            <w:pPr>
              <w:jc w:val="center"/>
              <w:rPr>
                <w:sz w:val="24"/>
                <w:szCs w:val="22"/>
                <w:lang w:val="uk-UA"/>
              </w:rPr>
            </w:pPr>
            <w:r w:rsidRPr="00AD22E3">
              <w:rPr>
                <w:lang w:val="uk-UA"/>
              </w:rPr>
              <w:t xml:space="preserve">Звітування </w:t>
            </w:r>
            <w:proofErr w:type="spellStart"/>
            <w:r w:rsidRPr="00AD22E3">
              <w:rPr>
                <w:lang w:val="uk-UA"/>
              </w:rPr>
              <w:t>щопівроку</w:t>
            </w:r>
            <w:proofErr w:type="spellEnd"/>
          </w:p>
        </w:tc>
        <w:tc>
          <w:tcPr>
            <w:tcW w:w="2268" w:type="dxa"/>
            <w:shd w:val="clear" w:color="auto" w:fill="auto"/>
          </w:tcPr>
          <w:p w14:paraId="2E64D5D8" w14:textId="6A1B4781" w:rsidR="008D6A1E" w:rsidRPr="00AD22E3" w:rsidRDefault="008D6A1E" w:rsidP="008D6A1E">
            <w:pPr>
              <w:jc w:val="center"/>
              <w:rPr>
                <w:color w:val="FF0000"/>
                <w:szCs w:val="28"/>
                <w:lang w:val="uk-UA"/>
              </w:rPr>
            </w:pPr>
            <w:r>
              <w:rPr>
                <w:szCs w:val="28"/>
                <w:lang w:val="uk-UA"/>
              </w:rPr>
              <w:t>Відділ</w:t>
            </w:r>
            <w:r w:rsidRPr="00AD22E3">
              <w:rPr>
                <w:szCs w:val="28"/>
                <w:lang w:val="uk-UA"/>
              </w:rPr>
              <w:t xml:space="preserve"> господарського забезпечення</w:t>
            </w:r>
          </w:p>
        </w:tc>
        <w:tc>
          <w:tcPr>
            <w:tcW w:w="2268" w:type="dxa"/>
            <w:shd w:val="clear" w:color="auto" w:fill="auto"/>
          </w:tcPr>
          <w:p w14:paraId="2073C4CB" w14:textId="77777777" w:rsidR="008D6A1E" w:rsidRPr="00AD22E3" w:rsidRDefault="008D6A1E" w:rsidP="008D6A1E">
            <w:pPr>
              <w:jc w:val="both"/>
              <w:rPr>
                <w:lang w:val="uk-UA"/>
              </w:rPr>
            </w:pPr>
            <w:r w:rsidRPr="00AD22E3">
              <w:rPr>
                <w:lang w:val="uk-UA"/>
              </w:rPr>
              <w:t xml:space="preserve">Забезпечено функціонування системи енергетичного менеджменту </w:t>
            </w:r>
          </w:p>
          <w:p w14:paraId="6D6C7B56" w14:textId="6B72715C" w:rsidR="008D6A1E" w:rsidRPr="00AD22E3" w:rsidRDefault="008D6A1E" w:rsidP="008D6A1E">
            <w:pPr>
              <w:jc w:val="both"/>
              <w:rPr>
                <w:bCs/>
                <w:szCs w:val="28"/>
                <w:lang w:val="uk-UA"/>
              </w:rPr>
            </w:pPr>
            <w:r w:rsidRPr="00AD22E3">
              <w:rPr>
                <w:lang w:val="uk-UA"/>
              </w:rPr>
              <w:t xml:space="preserve">Надано консолідовану інформацію (звіт) до </w:t>
            </w:r>
            <w:proofErr w:type="spellStart"/>
            <w:r w:rsidRPr="00AD22E3">
              <w:rPr>
                <w:lang w:val="uk-UA"/>
              </w:rPr>
              <w:t>Держпродспоживслужби</w:t>
            </w:r>
            <w:proofErr w:type="spellEnd"/>
          </w:p>
        </w:tc>
        <w:tc>
          <w:tcPr>
            <w:tcW w:w="4188" w:type="dxa"/>
          </w:tcPr>
          <w:p w14:paraId="0A4A22F4" w14:textId="1A855BB0" w:rsidR="008D6A1E" w:rsidRPr="00D01ED7" w:rsidRDefault="008D6A1E" w:rsidP="008D6A1E">
            <w:pPr>
              <w:jc w:val="both"/>
              <w:rPr>
                <w:lang w:val="uk-UA"/>
              </w:rPr>
            </w:pPr>
            <w:r w:rsidRPr="00D01ED7">
              <w:rPr>
                <w:szCs w:val="28"/>
                <w:lang w:val="uk-UA"/>
              </w:rPr>
              <w:t>Забезпечено постійне функціонування системи енергетичного менеджменту щодо споживання енергетичних ресурсів та комунальних послуг на всіх об’єктах ПМГУ.</w:t>
            </w:r>
          </w:p>
        </w:tc>
      </w:tr>
      <w:tr w:rsidR="008D6A1E" w:rsidRPr="00AD22E3" w14:paraId="64822380" w14:textId="592B94E6" w:rsidTr="00016422">
        <w:tc>
          <w:tcPr>
            <w:tcW w:w="15529" w:type="dxa"/>
            <w:gridSpan w:val="8"/>
            <w:shd w:val="clear" w:color="auto" w:fill="auto"/>
          </w:tcPr>
          <w:p w14:paraId="77FC2679" w14:textId="54BEF3D7" w:rsidR="008D6A1E" w:rsidRPr="00D01ED7" w:rsidRDefault="008D6A1E" w:rsidP="008D6A1E">
            <w:pPr>
              <w:jc w:val="center"/>
              <w:rPr>
                <w:b/>
                <w:bCs/>
                <w:color w:val="FF0000"/>
                <w:szCs w:val="28"/>
                <w:lang w:val="uk-UA"/>
              </w:rPr>
            </w:pPr>
            <w:r w:rsidRPr="00D01ED7">
              <w:rPr>
                <w:b/>
                <w:bCs/>
                <w:szCs w:val="28"/>
                <w:lang w:val="uk-UA"/>
              </w:rPr>
              <w:t xml:space="preserve">Заходи у сфері публічних </w:t>
            </w:r>
            <w:proofErr w:type="spellStart"/>
            <w:r w:rsidRPr="00D01ED7">
              <w:rPr>
                <w:b/>
                <w:bCs/>
                <w:szCs w:val="28"/>
                <w:lang w:val="uk-UA"/>
              </w:rPr>
              <w:t>закупівель</w:t>
            </w:r>
            <w:proofErr w:type="spellEnd"/>
          </w:p>
        </w:tc>
      </w:tr>
      <w:tr w:rsidR="008D6A1E" w:rsidRPr="00AD22E3" w14:paraId="21363350" w14:textId="1F5CF7E1" w:rsidTr="00C47F84">
        <w:tc>
          <w:tcPr>
            <w:tcW w:w="558" w:type="dxa"/>
            <w:gridSpan w:val="2"/>
            <w:shd w:val="clear" w:color="auto" w:fill="auto"/>
          </w:tcPr>
          <w:p w14:paraId="70E5CB0E" w14:textId="4FF3413C" w:rsidR="008D6A1E" w:rsidRPr="00AD22E3" w:rsidRDefault="008D6A1E" w:rsidP="008D6A1E">
            <w:pPr>
              <w:jc w:val="center"/>
              <w:rPr>
                <w:szCs w:val="28"/>
                <w:lang w:val="uk-UA"/>
              </w:rPr>
            </w:pPr>
            <w:r w:rsidRPr="00AD22E3">
              <w:rPr>
                <w:lang w:val="uk-UA"/>
              </w:rPr>
              <w:t>1</w:t>
            </w:r>
          </w:p>
        </w:tc>
        <w:tc>
          <w:tcPr>
            <w:tcW w:w="2278" w:type="dxa"/>
            <w:shd w:val="clear" w:color="auto" w:fill="auto"/>
          </w:tcPr>
          <w:p w14:paraId="1DB840F9" w14:textId="77777777" w:rsidR="008D6A1E" w:rsidRPr="00AD22E3" w:rsidRDefault="008D6A1E" w:rsidP="008D6A1E">
            <w:pPr>
              <w:jc w:val="both"/>
              <w:rPr>
                <w:lang w:val="uk-UA"/>
              </w:rPr>
            </w:pPr>
            <w:r w:rsidRPr="00AD22E3">
              <w:rPr>
                <w:lang w:val="uk-UA"/>
              </w:rPr>
              <w:t xml:space="preserve">Планування </w:t>
            </w:r>
            <w:proofErr w:type="spellStart"/>
            <w:r w:rsidRPr="00AD22E3">
              <w:rPr>
                <w:lang w:val="uk-UA"/>
              </w:rPr>
              <w:t>закупівель</w:t>
            </w:r>
            <w:proofErr w:type="spellEnd"/>
            <w:r w:rsidRPr="00AD22E3">
              <w:rPr>
                <w:lang w:val="uk-UA"/>
              </w:rPr>
              <w:t xml:space="preserve">, затвердження Річного плану державних </w:t>
            </w:r>
            <w:proofErr w:type="spellStart"/>
            <w:r w:rsidRPr="00AD22E3">
              <w:rPr>
                <w:lang w:val="uk-UA"/>
              </w:rPr>
              <w:t>закупівель</w:t>
            </w:r>
            <w:proofErr w:type="spellEnd"/>
            <w:r w:rsidRPr="00AD22E3">
              <w:rPr>
                <w:lang w:val="uk-UA"/>
              </w:rPr>
              <w:t xml:space="preserve"> на 2024 рік</w:t>
            </w:r>
          </w:p>
          <w:p w14:paraId="3AABBCB7" w14:textId="7025486A" w:rsidR="008D6A1E" w:rsidRPr="00AD22E3" w:rsidRDefault="008D6A1E" w:rsidP="008D6A1E">
            <w:pPr>
              <w:jc w:val="both"/>
              <w:rPr>
                <w:b/>
                <w:color w:val="FF0000"/>
                <w:szCs w:val="28"/>
                <w:lang w:val="uk-UA"/>
              </w:rPr>
            </w:pPr>
          </w:p>
        </w:tc>
        <w:tc>
          <w:tcPr>
            <w:tcW w:w="2268" w:type="dxa"/>
            <w:shd w:val="clear" w:color="auto" w:fill="auto"/>
          </w:tcPr>
          <w:p w14:paraId="673BCA95" w14:textId="77777777" w:rsidR="008D6A1E" w:rsidRPr="00AD22E3" w:rsidRDefault="008D6A1E" w:rsidP="008D6A1E">
            <w:pPr>
              <w:jc w:val="both"/>
              <w:rPr>
                <w:lang w:val="uk-UA"/>
              </w:rPr>
            </w:pPr>
            <w:r w:rsidRPr="00AD22E3">
              <w:rPr>
                <w:lang w:val="uk-UA"/>
              </w:rPr>
              <w:t>Закон України «Про публічні закупівлі» та постанова Кабінету Міністрів України від</w:t>
            </w:r>
          </w:p>
          <w:p w14:paraId="7BD79EF3" w14:textId="77777777" w:rsidR="008D6A1E" w:rsidRPr="00AD22E3" w:rsidRDefault="008D6A1E" w:rsidP="008D6A1E">
            <w:pPr>
              <w:jc w:val="both"/>
              <w:rPr>
                <w:lang w:val="uk-UA"/>
              </w:rPr>
            </w:pPr>
            <w:r w:rsidRPr="00AD22E3">
              <w:rPr>
                <w:lang w:val="uk-UA"/>
              </w:rPr>
              <w:t xml:space="preserve">12.10.2022 № 1178 «Про затвердження особливостей здійснення публічних </w:t>
            </w:r>
            <w:proofErr w:type="spellStart"/>
            <w:r w:rsidRPr="00AD22E3">
              <w:rPr>
                <w:lang w:val="uk-UA"/>
              </w:rPr>
              <w:t>закупівель</w:t>
            </w:r>
            <w:proofErr w:type="spellEnd"/>
            <w:r w:rsidRPr="00AD22E3">
              <w:rPr>
                <w:lang w:val="uk-UA"/>
              </w:rPr>
              <w:t xml:space="preserve"> товарів, робіт і послуг для замовників, передбачених Законом України «Про публічні</w:t>
            </w:r>
          </w:p>
          <w:p w14:paraId="69739038" w14:textId="607516E7" w:rsidR="008D6A1E" w:rsidRPr="00AD22E3" w:rsidRDefault="008D6A1E" w:rsidP="008D6A1E">
            <w:pPr>
              <w:jc w:val="both"/>
              <w:rPr>
                <w:b/>
                <w:szCs w:val="28"/>
                <w:lang w:val="uk-UA"/>
              </w:rPr>
            </w:pPr>
            <w:r w:rsidRPr="00AD22E3">
              <w:rPr>
                <w:lang w:val="uk-UA"/>
              </w:rPr>
              <w:t>закупівлі», на період дії правового режиму воєнного стану в Україні та протягом 90 днів з дня його припинення або скасування»</w:t>
            </w:r>
          </w:p>
        </w:tc>
        <w:tc>
          <w:tcPr>
            <w:tcW w:w="1701" w:type="dxa"/>
            <w:shd w:val="clear" w:color="auto" w:fill="auto"/>
          </w:tcPr>
          <w:p w14:paraId="1170A916" w14:textId="1A2CD192" w:rsidR="008D6A1E" w:rsidRPr="00AD22E3" w:rsidRDefault="008D6A1E" w:rsidP="008D6A1E">
            <w:pPr>
              <w:jc w:val="center"/>
              <w:rPr>
                <w:b/>
                <w:szCs w:val="28"/>
                <w:lang w:val="uk-UA"/>
              </w:rPr>
            </w:pPr>
            <w:r w:rsidRPr="00AD22E3">
              <w:rPr>
                <w:bCs/>
                <w:szCs w:val="28"/>
                <w:lang w:val="uk-UA"/>
              </w:rPr>
              <w:t>Протягом року</w:t>
            </w:r>
          </w:p>
        </w:tc>
        <w:tc>
          <w:tcPr>
            <w:tcW w:w="2268" w:type="dxa"/>
            <w:shd w:val="clear" w:color="auto" w:fill="auto"/>
          </w:tcPr>
          <w:p w14:paraId="2A136452" w14:textId="33930997" w:rsidR="008D6A1E" w:rsidRPr="00AD22E3" w:rsidRDefault="008D6A1E" w:rsidP="008D6A1E">
            <w:pPr>
              <w:jc w:val="center"/>
              <w:rPr>
                <w:b/>
                <w:szCs w:val="28"/>
                <w:lang w:val="uk-UA"/>
              </w:rPr>
            </w:pPr>
            <w:r>
              <w:rPr>
                <w:szCs w:val="28"/>
                <w:lang w:val="uk-UA"/>
              </w:rPr>
              <w:t>Відділ правового забезпечення</w:t>
            </w:r>
          </w:p>
        </w:tc>
        <w:tc>
          <w:tcPr>
            <w:tcW w:w="2268" w:type="dxa"/>
            <w:shd w:val="clear" w:color="auto" w:fill="auto"/>
          </w:tcPr>
          <w:p w14:paraId="57FB7B80" w14:textId="77777777" w:rsidR="008D6A1E" w:rsidRPr="0002354C" w:rsidRDefault="008D6A1E" w:rsidP="008D6A1E">
            <w:pPr>
              <w:jc w:val="both"/>
              <w:rPr>
                <w:lang w:val="uk-UA"/>
              </w:rPr>
            </w:pPr>
            <w:r w:rsidRPr="0002354C">
              <w:rPr>
                <w:lang w:val="uk-UA"/>
              </w:rPr>
              <w:t>Виконання вимог Закону України «Про публічні закупівлі» та постанови Кабінету</w:t>
            </w:r>
          </w:p>
          <w:p w14:paraId="44FC6186" w14:textId="48A310AA" w:rsidR="008D6A1E" w:rsidRPr="0002354C" w:rsidRDefault="008D6A1E" w:rsidP="008D6A1E">
            <w:pPr>
              <w:jc w:val="both"/>
              <w:rPr>
                <w:lang w:val="uk-UA"/>
              </w:rPr>
            </w:pPr>
            <w:r w:rsidRPr="0002354C">
              <w:rPr>
                <w:lang w:val="uk-UA"/>
              </w:rPr>
              <w:t xml:space="preserve">Міністрів України від 12.10.2022 № 1178 «Про затвердження особливостей здійснення публічних </w:t>
            </w:r>
            <w:proofErr w:type="spellStart"/>
            <w:r w:rsidRPr="0002354C">
              <w:rPr>
                <w:lang w:val="uk-UA"/>
              </w:rPr>
              <w:t>закупівель</w:t>
            </w:r>
            <w:proofErr w:type="spellEnd"/>
            <w:r w:rsidRPr="0002354C">
              <w:rPr>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tc>
        <w:tc>
          <w:tcPr>
            <w:tcW w:w="4188" w:type="dxa"/>
          </w:tcPr>
          <w:p w14:paraId="4C9E3965" w14:textId="37047F96" w:rsidR="008D6A1E" w:rsidRPr="00D01ED7" w:rsidRDefault="008D6A1E" w:rsidP="008D6A1E">
            <w:pPr>
              <w:jc w:val="both"/>
              <w:rPr>
                <w:color w:val="FF0000"/>
                <w:lang w:val="uk-UA"/>
              </w:rPr>
            </w:pPr>
            <w:r w:rsidRPr="00D01ED7">
              <w:rPr>
                <w:lang w:val="uk-UA"/>
              </w:rPr>
              <w:t xml:space="preserve">Затверджено річний план </w:t>
            </w:r>
            <w:proofErr w:type="spellStart"/>
            <w:r w:rsidRPr="00D01ED7">
              <w:rPr>
                <w:lang w:val="uk-UA"/>
              </w:rPr>
              <w:t>закупівель</w:t>
            </w:r>
            <w:proofErr w:type="spellEnd"/>
            <w:r w:rsidRPr="00D01ED7">
              <w:rPr>
                <w:lang w:val="uk-UA"/>
              </w:rPr>
              <w:t xml:space="preserve"> на 2024 рік. </w:t>
            </w:r>
            <w:proofErr w:type="spellStart"/>
            <w:r w:rsidRPr="00D01ED7">
              <w:rPr>
                <w:lang w:val="uk-UA"/>
              </w:rPr>
              <w:t>Внесено</w:t>
            </w:r>
            <w:proofErr w:type="spellEnd"/>
            <w:r w:rsidRPr="00D01ED7">
              <w:rPr>
                <w:lang w:val="uk-UA"/>
              </w:rPr>
              <w:t xml:space="preserve"> зміни до річного плану </w:t>
            </w:r>
            <w:proofErr w:type="spellStart"/>
            <w:r w:rsidRPr="00D01ED7">
              <w:rPr>
                <w:lang w:val="uk-UA"/>
              </w:rPr>
              <w:t>закупівель</w:t>
            </w:r>
            <w:proofErr w:type="spellEnd"/>
            <w:r w:rsidRPr="00D01ED7">
              <w:rPr>
                <w:lang w:val="uk-UA"/>
              </w:rPr>
              <w:t xml:space="preserve"> у порядку визначеному Законом України «Про  публічні закупівлі» та опубліковано в Електронній системі. </w:t>
            </w:r>
          </w:p>
        </w:tc>
      </w:tr>
      <w:tr w:rsidR="008D6A1E" w:rsidRPr="001668CB" w14:paraId="58AE0A51" w14:textId="6D0CBC8B" w:rsidTr="00C47F84">
        <w:tc>
          <w:tcPr>
            <w:tcW w:w="558" w:type="dxa"/>
            <w:gridSpan w:val="2"/>
            <w:shd w:val="clear" w:color="auto" w:fill="auto"/>
          </w:tcPr>
          <w:p w14:paraId="375B518A" w14:textId="7FC28A09" w:rsidR="008D6A1E" w:rsidRPr="00AD22E3" w:rsidRDefault="008D6A1E" w:rsidP="008D6A1E">
            <w:pPr>
              <w:jc w:val="center"/>
              <w:rPr>
                <w:szCs w:val="28"/>
                <w:lang w:val="uk-UA"/>
              </w:rPr>
            </w:pPr>
            <w:r w:rsidRPr="00AD22E3">
              <w:rPr>
                <w:lang w:val="uk-UA"/>
              </w:rPr>
              <w:t>2</w:t>
            </w:r>
          </w:p>
        </w:tc>
        <w:tc>
          <w:tcPr>
            <w:tcW w:w="2278" w:type="dxa"/>
            <w:shd w:val="clear" w:color="auto" w:fill="auto"/>
          </w:tcPr>
          <w:p w14:paraId="2DF1B4F1" w14:textId="77777777" w:rsidR="008D6A1E" w:rsidRPr="0002354C" w:rsidRDefault="008D6A1E" w:rsidP="008D6A1E">
            <w:pPr>
              <w:jc w:val="both"/>
              <w:rPr>
                <w:lang w:val="uk-UA"/>
              </w:rPr>
            </w:pPr>
            <w:r w:rsidRPr="0002354C">
              <w:rPr>
                <w:lang w:val="uk-UA"/>
              </w:rPr>
              <w:t>Проведення процедур</w:t>
            </w:r>
          </w:p>
          <w:p w14:paraId="4553EDEE" w14:textId="2CB7521A" w:rsidR="008D6A1E" w:rsidRPr="0002354C" w:rsidRDefault="008D6A1E" w:rsidP="008D6A1E">
            <w:pPr>
              <w:jc w:val="both"/>
              <w:rPr>
                <w:lang w:val="uk-UA"/>
              </w:rPr>
            </w:pPr>
            <w:r w:rsidRPr="0002354C">
              <w:rPr>
                <w:lang w:val="uk-UA"/>
              </w:rPr>
              <w:t xml:space="preserve">публічних </w:t>
            </w:r>
            <w:proofErr w:type="spellStart"/>
            <w:r w:rsidRPr="0002354C">
              <w:rPr>
                <w:lang w:val="uk-UA"/>
              </w:rPr>
              <w:t>закупівель</w:t>
            </w:r>
            <w:proofErr w:type="spellEnd"/>
          </w:p>
        </w:tc>
        <w:tc>
          <w:tcPr>
            <w:tcW w:w="2268" w:type="dxa"/>
            <w:shd w:val="clear" w:color="auto" w:fill="auto"/>
          </w:tcPr>
          <w:p w14:paraId="03993898" w14:textId="77777777" w:rsidR="008D6A1E" w:rsidRPr="0002354C" w:rsidRDefault="008D6A1E" w:rsidP="008D6A1E">
            <w:pPr>
              <w:jc w:val="both"/>
              <w:rPr>
                <w:lang w:val="uk-UA"/>
              </w:rPr>
            </w:pPr>
            <w:r w:rsidRPr="0002354C">
              <w:rPr>
                <w:lang w:val="uk-UA"/>
              </w:rPr>
              <w:t>Закон України «Про публічні закупівлі» та постанова Кабінету Міністрів України від</w:t>
            </w:r>
          </w:p>
          <w:p w14:paraId="281CD611" w14:textId="77777777" w:rsidR="008D6A1E" w:rsidRPr="0002354C" w:rsidRDefault="008D6A1E" w:rsidP="008D6A1E">
            <w:pPr>
              <w:jc w:val="both"/>
              <w:rPr>
                <w:lang w:val="uk-UA"/>
              </w:rPr>
            </w:pPr>
            <w:r w:rsidRPr="0002354C">
              <w:rPr>
                <w:lang w:val="uk-UA"/>
              </w:rPr>
              <w:t xml:space="preserve">12.10.2022 № 1178 «Про затвердження особливостей здійснення публічних </w:t>
            </w:r>
            <w:proofErr w:type="spellStart"/>
            <w:r w:rsidRPr="0002354C">
              <w:rPr>
                <w:lang w:val="uk-UA"/>
              </w:rPr>
              <w:t>закупівель</w:t>
            </w:r>
            <w:proofErr w:type="spellEnd"/>
            <w:r w:rsidRPr="0002354C">
              <w:rPr>
                <w:lang w:val="uk-UA"/>
              </w:rPr>
              <w:t xml:space="preserve"> товарів, робіт і послуг для замовників, передбачених Законом України «Про публічні</w:t>
            </w:r>
          </w:p>
          <w:p w14:paraId="3FDB9249" w14:textId="22BE0326" w:rsidR="008D6A1E" w:rsidRPr="0002354C" w:rsidRDefault="008D6A1E" w:rsidP="008D6A1E">
            <w:pPr>
              <w:jc w:val="both"/>
              <w:rPr>
                <w:b/>
                <w:szCs w:val="28"/>
                <w:lang w:val="uk-UA"/>
              </w:rPr>
            </w:pPr>
            <w:r w:rsidRPr="0002354C">
              <w:rPr>
                <w:lang w:val="uk-UA"/>
              </w:rPr>
              <w:t>закупівлі», на період дії правового режиму воєнного стану в Україні та протягом 90 днів з дня його припинення або скасування»</w:t>
            </w:r>
          </w:p>
        </w:tc>
        <w:tc>
          <w:tcPr>
            <w:tcW w:w="1701" w:type="dxa"/>
            <w:shd w:val="clear" w:color="auto" w:fill="auto"/>
          </w:tcPr>
          <w:p w14:paraId="6587D7A7" w14:textId="447091D9" w:rsidR="008D6A1E" w:rsidRPr="0002354C" w:rsidRDefault="008D6A1E" w:rsidP="008D6A1E">
            <w:pPr>
              <w:jc w:val="center"/>
              <w:rPr>
                <w:b/>
                <w:szCs w:val="28"/>
                <w:lang w:val="uk-UA"/>
              </w:rPr>
            </w:pPr>
            <w:r w:rsidRPr="0002354C">
              <w:rPr>
                <w:bCs/>
                <w:szCs w:val="28"/>
                <w:lang w:val="uk-UA"/>
              </w:rPr>
              <w:t>Протягом року</w:t>
            </w:r>
          </w:p>
        </w:tc>
        <w:tc>
          <w:tcPr>
            <w:tcW w:w="2268" w:type="dxa"/>
            <w:shd w:val="clear" w:color="auto" w:fill="auto"/>
          </w:tcPr>
          <w:p w14:paraId="27691968" w14:textId="2AE3A4A6" w:rsidR="008D6A1E" w:rsidRPr="0002354C" w:rsidRDefault="008D6A1E" w:rsidP="008D6A1E">
            <w:pPr>
              <w:jc w:val="center"/>
              <w:rPr>
                <w:b/>
                <w:szCs w:val="28"/>
                <w:lang w:val="uk-UA"/>
              </w:rPr>
            </w:pPr>
            <w:r w:rsidRPr="0002354C">
              <w:rPr>
                <w:szCs w:val="28"/>
                <w:lang w:val="uk-UA"/>
              </w:rPr>
              <w:t>Відділ правового забезпечення</w:t>
            </w:r>
          </w:p>
        </w:tc>
        <w:tc>
          <w:tcPr>
            <w:tcW w:w="2268" w:type="dxa"/>
            <w:shd w:val="clear" w:color="auto" w:fill="auto"/>
          </w:tcPr>
          <w:p w14:paraId="022D8B5E" w14:textId="77777777" w:rsidR="008D6A1E" w:rsidRPr="0002354C" w:rsidRDefault="008D6A1E" w:rsidP="008D6A1E">
            <w:pPr>
              <w:jc w:val="both"/>
              <w:rPr>
                <w:lang w:val="uk-UA"/>
              </w:rPr>
            </w:pPr>
            <w:r w:rsidRPr="0002354C">
              <w:rPr>
                <w:lang w:val="uk-UA"/>
              </w:rPr>
              <w:t>Виконання вимог Закону України «Про публічні закупівлі» та постанови Кабінету</w:t>
            </w:r>
          </w:p>
          <w:p w14:paraId="0600684D" w14:textId="32C3210D" w:rsidR="008D6A1E" w:rsidRPr="0002354C" w:rsidRDefault="008D6A1E" w:rsidP="008D6A1E">
            <w:pPr>
              <w:jc w:val="both"/>
              <w:rPr>
                <w:lang w:val="uk-UA"/>
              </w:rPr>
            </w:pPr>
            <w:r w:rsidRPr="0002354C">
              <w:rPr>
                <w:lang w:val="uk-UA"/>
              </w:rPr>
              <w:t xml:space="preserve">Міністрів України від 12.10.2022 № 1178 «Про затвердження особливостей здійснення публічних </w:t>
            </w:r>
            <w:proofErr w:type="spellStart"/>
            <w:r w:rsidRPr="0002354C">
              <w:rPr>
                <w:lang w:val="uk-UA"/>
              </w:rPr>
              <w:t>закупівель</w:t>
            </w:r>
            <w:proofErr w:type="spellEnd"/>
            <w:r w:rsidRPr="0002354C">
              <w:rPr>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tc>
        <w:tc>
          <w:tcPr>
            <w:tcW w:w="4188" w:type="dxa"/>
          </w:tcPr>
          <w:p w14:paraId="7941DA1A" w14:textId="77777777" w:rsidR="008D6A1E" w:rsidRPr="00D01ED7" w:rsidRDefault="008D6A1E" w:rsidP="008D6A1E">
            <w:pPr>
              <w:jc w:val="both"/>
            </w:pPr>
            <w:r w:rsidRPr="00D01ED7">
              <w:t xml:space="preserve">Проведено: </w:t>
            </w:r>
          </w:p>
          <w:p w14:paraId="6E590D9B" w14:textId="4D7246B9" w:rsidR="008D6A1E" w:rsidRPr="00D01ED7" w:rsidRDefault="008D6A1E" w:rsidP="008D6A1E">
            <w:pPr>
              <w:jc w:val="both"/>
              <w:rPr>
                <w:lang w:val="uk-UA"/>
              </w:rPr>
            </w:pPr>
            <w:r w:rsidRPr="00D01ED7">
              <w:t xml:space="preserve">- </w:t>
            </w:r>
            <w:r w:rsidRPr="00D01ED7">
              <w:rPr>
                <w:lang w:val="uk-UA"/>
              </w:rPr>
              <w:t xml:space="preserve">87 </w:t>
            </w:r>
            <w:proofErr w:type="spellStart"/>
            <w:r w:rsidRPr="00D01ED7">
              <w:rPr>
                <w:lang w:val="uk-UA"/>
              </w:rPr>
              <w:t>закупівель</w:t>
            </w:r>
            <w:proofErr w:type="spellEnd"/>
            <w:r w:rsidRPr="00D01ED7">
              <w:rPr>
                <w:lang w:val="uk-UA"/>
              </w:rPr>
              <w:t xml:space="preserve"> без використання електронної системи </w:t>
            </w:r>
            <w:proofErr w:type="spellStart"/>
            <w:r w:rsidRPr="00D01ED7">
              <w:rPr>
                <w:lang w:val="uk-UA"/>
              </w:rPr>
              <w:t>закупівель</w:t>
            </w:r>
            <w:proofErr w:type="spellEnd"/>
            <w:r w:rsidRPr="00D01ED7">
              <w:rPr>
                <w:lang w:val="uk-UA"/>
              </w:rPr>
              <w:t xml:space="preserve"> (з урахуванням Постанови КМУ № 1178 від 12.10.2022 року.) </w:t>
            </w:r>
          </w:p>
          <w:p w14:paraId="1CAA0D12" w14:textId="620E5F07" w:rsidR="008D6A1E" w:rsidRPr="00D01ED7" w:rsidRDefault="008D6A1E" w:rsidP="008D6A1E">
            <w:pPr>
              <w:jc w:val="both"/>
              <w:rPr>
                <w:lang w:val="uk-UA"/>
              </w:rPr>
            </w:pPr>
            <w:r w:rsidRPr="00D01ED7">
              <w:rPr>
                <w:lang w:val="uk-UA"/>
              </w:rPr>
              <w:t>- 3 процедури відкритих торгів з особливостями відповідно до Закону  з урахуванням Постанови КМУ № 1178 від 12.10.2022</w:t>
            </w:r>
            <w:r w:rsidRPr="00D01ED7">
              <w:t xml:space="preserve"> року.</w:t>
            </w:r>
          </w:p>
        </w:tc>
      </w:tr>
      <w:tr w:rsidR="008D6A1E" w:rsidRPr="00A77F7E" w14:paraId="73E6D63F" w14:textId="42C426A8" w:rsidTr="00C47F84">
        <w:tc>
          <w:tcPr>
            <w:tcW w:w="558" w:type="dxa"/>
            <w:gridSpan w:val="2"/>
            <w:shd w:val="clear" w:color="auto" w:fill="auto"/>
          </w:tcPr>
          <w:p w14:paraId="605B2F95" w14:textId="09B092A8" w:rsidR="008D6A1E" w:rsidRPr="00AD22E3" w:rsidRDefault="008D6A1E" w:rsidP="008D6A1E">
            <w:pPr>
              <w:jc w:val="center"/>
              <w:rPr>
                <w:szCs w:val="28"/>
                <w:lang w:val="uk-UA"/>
              </w:rPr>
            </w:pPr>
            <w:r w:rsidRPr="00AD22E3">
              <w:rPr>
                <w:lang w:val="uk-UA"/>
              </w:rPr>
              <w:t>3</w:t>
            </w:r>
          </w:p>
        </w:tc>
        <w:tc>
          <w:tcPr>
            <w:tcW w:w="2278" w:type="dxa"/>
            <w:shd w:val="clear" w:color="auto" w:fill="auto"/>
          </w:tcPr>
          <w:p w14:paraId="253D6217" w14:textId="4DEA26B2" w:rsidR="008D6A1E" w:rsidRPr="00AD22E3" w:rsidRDefault="008D6A1E" w:rsidP="008D6A1E">
            <w:pPr>
              <w:jc w:val="both"/>
              <w:rPr>
                <w:lang w:val="uk-UA"/>
              </w:rPr>
            </w:pPr>
            <w:r w:rsidRPr="00AD22E3">
              <w:rPr>
                <w:lang w:val="uk-UA"/>
              </w:rPr>
              <w:t xml:space="preserve">Оприлюднення інформації за результатами процедур публічних </w:t>
            </w:r>
            <w:proofErr w:type="spellStart"/>
            <w:r w:rsidRPr="00AD22E3">
              <w:rPr>
                <w:lang w:val="uk-UA"/>
              </w:rPr>
              <w:t>закупівель</w:t>
            </w:r>
            <w:proofErr w:type="spellEnd"/>
          </w:p>
        </w:tc>
        <w:tc>
          <w:tcPr>
            <w:tcW w:w="2268" w:type="dxa"/>
            <w:shd w:val="clear" w:color="auto" w:fill="auto"/>
          </w:tcPr>
          <w:p w14:paraId="7BE97CFF" w14:textId="77777777" w:rsidR="008D6A1E" w:rsidRPr="00AD22E3" w:rsidRDefault="008D6A1E" w:rsidP="008D6A1E">
            <w:pPr>
              <w:jc w:val="both"/>
              <w:rPr>
                <w:lang w:val="uk-UA"/>
              </w:rPr>
            </w:pPr>
            <w:r w:rsidRPr="00AD22E3">
              <w:rPr>
                <w:lang w:val="uk-UA"/>
              </w:rPr>
              <w:t>Закон України «Про публічні закупівлі» та постанова Кабінету Міністрів України від</w:t>
            </w:r>
          </w:p>
          <w:p w14:paraId="476D2A6A" w14:textId="77777777" w:rsidR="008D6A1E" w:rsidRPr="00AD22E3" w:rsidRDefault="008D6A1E" w:rsidP="008D6A1E">
            <w:pPr>
              <w:jc w:val="both"/>
              <w:rPr>
                <w:lang w:val="uk-UA"/>
              </w:rPr>
            </w:pPr>
            <w:r w:rsidRPr="00AD22E3">
              <w:rPr>
                <w:lang w:val="uk-UA"/>
              </w:rPr>
              <w:t xml:space="preserve">12.10.2022 № 1178 «Про затвердження особливостей здійснення публічних </w:t>
            </w:r>
            <w:proofErr w:type="spellStart"/>
            <w:r w:rsidRPr="00AD22E3">
              <w:rPr>
                <w:lang w:val="uk-UA"/>
              </w:rPr>
              <w:t>закупівель</w:t>
            </w:r>
            <w:proofErr w:type="spellEnd"/>
            <w:r w:rsidRPr="00AD22E3">
              <w:rPr>
                <w:lang w:val="uk-UA"/>
              </w:rPr>
              <w:t xml:space="preserve"> товарів, робіт і послуг для замовників, передбачених Законом України «Про публічні</w:t>
            </w:r>
          </w:p>
          <w:p w14:paraId="4200EE03" w14:textId="77777777" w:rsidR="008D6A1E" w:rsidRPr="00AD22E3" w:rsidRDefault="008D6A1E" w:rsidP="008D6A1E">
            <w:pPr>
              <w:jc w:val="both"/>
              <w:rPr>
                <w:lang w:val="uk-UA"/>
              </w:rPr>
            </w:pPr>
            <w:r w:rsidRPr="00AD22E3">
              <w:rPr>
                <w:lang w:val="uk-UA"/>
              </w:rPr>
              <w:t>закупівлі», на період дії правового режиму воєнного стану в Україні та протягом 90 днів з дня його припинення або скасування»</w:t>
            </w:r>
          </w:p>
          <w:p w14:paraId="2FFBFFCF" w14:textId="77777777" w:rsidR="008D6A1E" w:rsidRPr="00AD22E3" w:rsidRDefault="008D6A1E" w:rsidP="008D6A1E">
            <w:pPr>
              <w:rPr>
                <w:lang w:val="uk-UA"/>
              </w:rPr>
            </w:pPr>
            <w:r w:rsidRPr="00AD22E3">
              <w:rPr>
                <w:lang w:val="uk-UA"/>
              </w:rPr>
              <w:t>Регламент електронних майданчиків системи</w:t>
            </w:r>
          </w:p>
          <w:p w14:paraId="3EE8C29B" w14:textId="71916809" w:rsidR="008D6A1E" w:rsidRPr="00AD22E3" w:rsidRDefault="008D6A1E" w:rsidP="008D6A1E">
            <w:pPr>
              <w:rPr>
                <w:b/>
                <w:szCs w:val="28"/>
                <w:lang w:val="uk-UA"/>
              </w:rPr>
            </w:pPr>
            <w:r w:rsidRPr="00AD22E3">
              <w:rPr>
                <w:lang w:val="uk-UA"/>
              </w:rPr>
              <w:t xml:space="preserve">електронних </w:t>
            </w:r>
            <w:proofErr w:type="spellStart"/>
            <w:r w:rsidRPr="00AD22E3">
              <w:rPr>
                <w:lang w:val="uk-UA"/>
              </w:rPr>
              <w:t>закупівель</w:t>
            </w:r>
            <w:proofErr w:type="spellEnd"/>
            <w:r w:rsidRPr="00AD22E3">
              <w:rPr>
                <w:lang w:val="uk-UA"/>
              </w:rPr>
              <w:t xml:space="preserve"> </w:t>
            </w:r>
            <w:proofErr w:type="spellStart"/>
            <w:r w:rsidRPr="00AD22E3">
              <w:rPr>
                <w:lang w:val="uk-UA"/>
              </w:rPr>
              <w:t>ProZorro</w:t>
            </w:r>
            <w:proofErr w:type="spellEnd"/>
          </w:p>
        </w:tc>
        <w:tc>
          <w:tcPr>
            <w:tcW w:w="1701" w:type="dxa"/>
            <w:shd w:val="clear" w:color="auto" w:fill="auto"/>
          </w:tcPr>
          <w:p w14:paraId="027E7B45" w14:textId="2D981A6F" w:rsidR="008D6A1E" w:rsidRPr="00AD22E3" w:rsidRDefault="008D6A1E" w:rsidP="008D6A1E">
            <w:pPr>
              <w:jc w:val="center"/>
              <w:rPr>
                <w:b/>
                <w:szCs w:val="28"/>
                <w:lang w:val="uk-UA"/>
              </w:rPr>
            </w:pPr>
            <w:r w:rsidRPr="00AD22E3">
              <w:rPr>
                <w:bCs/>
                <w:szCs w:val="28"/>
                <w:lang w:val="uk-UA"/>
              </w:rPr>
              <w:t>Протягом року</w:t>
            </w:r>
          </w:p>
        </w:tc>
        <w:tc>
          <w:tcPr>
            <w:tcW w:w="2268" w:type="dxa"/>
            <w:shd w:val="clear" w:color="auto" w:fill="auto"/>
          </w:tcPr>
          <w:p w14:paraId="494BBA11" w14:textId="7A303005" w:rsidR="008D6A1E" w:rsidRPr="00AD22E3" w:rsidRDefault="008D6A1E" w:rsidP="008D6A1E">
            <w:pPr>
              <w:jc w:val="center"/>
              <w:rPr>
                <w:b/>
                <w:szCs w:val="28"/>
                <w:lang w:val="uk-UA"/>
              </w:rPr>
            </w:pPr>
            <w:r>
              <w:rPr>
                <w:szCs w:val="28"/>
                <w:lang w:val="uk-UA"/>
              </w:rPr>
              <w:t>Відділ правового забезпечення</w:t>
            </w:r>
          </w:p>
        </w:tc>
        <w:tc>
          <w:tcPr>
            <w:tcW w:w="2268" w:type="dxa"/>
            <w:shd w:val="clear" w:color="auto" w:fill="auto"/>
          </w:tcPr>
          <w:p w14:paraId="4903C9D7" w14:textId="77777777" w:rsidR="008D6A1E" w:rsidRPr="0002354C" w:rsidRDefault="008D6A1E" w:rsidP="008D6A1E">
            <w:pPr>
              <w:jc w:val="both"/>
              <w:rPr>
                <w:lang w:val="uk-UA"/>
              </w:rPr>
            </w:pPr>
            <w:r w:rsidRPr="0002354C">
              <w:rPr>
                <w:lang w:val="uk-UA"/>
              </w:rPr>
              <w:t>Виконання вимог Закону України «Про публічні закупівлі» та постанови Кабінету</w:t>
            </w:r>
          </w:p>
          <w:p w14:paraId="31631C91" w14:textId="424BA9E3" w:rsidR="008D6A1E" w:rsidRPr="0002354C" w:rsidRDefault="008D6A1E" w:rsidP="008D6A1E">
            <w:pPr>
              <w:jc w:val="both"/>
              <w:rPr>
                <w:lang w:val="uk-UA"/>
              </w:rPr>
            </w:pPr>
            <w:r w:rsidRPr="0002354C">
              <w:rPr>
                <w:lang w:val="uk-UA"/>
              </w:rPr>
              <w:t xml:space="preserve">Міністрів України від 12.10.2022 № 1178 «Про затвердження особливостей здійснення публічних </w:t>
            </w:r>
            <w:proofErr w:type="spellStart"/>
            <w:r w:rsidRPr="0002354C">
              <w:rPr>
                <w:lang w:val="uk-UA"/>
              </w:rPr>
              <w:t>закупівель</w:t>
            </w:r>
            <w:proofErr w:type="spellEnd"/>
            <w:r w:rsidRPr="0002354C">
              <w:rPr>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23C7B39" w14:textId="77777777" w:rsidR="008D6A1E" w:rsidRPr="0002354C" w:rsidRDefault="008D6A1E" w:rsidP="008D6A1E">
            <w:pPr>
              <w:jc w:val="both"/>
              <w:rPr>
                <w:lang w:val="uk-UA"/>
              </w:rPr>
            </w:pPr>
            <w:r w:rsidRPr="0002354C">
              <w:rPr>
                <w:lang w:val="uk-UA"/>
              </w:rPr>
              <w:t>Регламент електронних майданчиків системи</w:t>
            </w:r>
          </w:p>
          <w:p w14:paraId="792DFA43" w14:textId="39504B66" w:rsidR="008D6A1E" w:rsidRPr="0002354C" w:rsidRDefault="008D6A1E" w:rsidP="008D6A1E">
            <w:pPr>
              <w:jc w:val="both"/>
              <w:rPr>
                <w:lang w:val="uk-UA"/>
              </w:rPr>
            </w:pPr>
            <w:r w:rsidRPr="0002354C">
              <w:rPr>
                <w:lang w:val="uk-UA"/>
              </w:rPr>
              <w:t xml:space="preserve">електронних </w:t>
            </w:r>
            <w:proofErr w:type="spellStart"/>
            <w:r w:rsidRPr="0002354C">
              <w:rPr>
                <w:lang w:val="uk-UA"/>
              </w:rPr>
              <w:t>закупівель</w:t>
            </w:r>
            <w:proofErr w:type="spellEnd"/>
            <w:r w:rsidRPr="0002354C">
              <w:rPr>
                <w:lang w:val="uk-UA"/>
              </w:rPr>
              <w:t xml:space="preserve"> </w:t>
            </w:r>
            <w:proofErr w:type="spellStart"/>
            <w:r w:rsidRPr="0002354C">
              <w:rPr>
                <w:lang w:val="uk-UA"/>
              </w:rPr>
              <w:t>ProZorro</w:t>
            </w:r>
            <w:proofErr w:type="spellEnd"/>
          </w:p>
        </w:tc>
        <w:tc>
          <w:tcPr>
            <w:tcW w:w="4188" w:type="dxa"/>
          </w:tcPr>
          <w:p w14:paraId="7A0BE0EE" w14:textId="3ED889CE" w:rsidR="008D6A1E" w:rsidRPr="00D01ED7" w:rsidRDefault="008D6A1E" w:rsidP="008D6A1E">
            <w:pPr>
              <w:jc w:val="both"/>
              <w:rPr>
                <w:lang w:val="uk-UA"/>
              </w:rPr>
            </w:pPr>
            <w:r w:rsidRPr="00D01ED7">
              <w:rPr>
                <w:lang w:val="uk-UA"/>
              </w:rPr>
              <w:t xml:space="preserve">Оприлюднено інформацію про закупівлі в електронній системі </w:t>
            </w:r>
            <w:proofErr w:type="spellStart"/>
            <w:r w:rsidRPr="00D01ED7">
              <w:rPr>
                <w:lang w:val="uk-UA"/>
              </w:rPr>
              <w:t>закупівель</w:t>
            </w:r>
            <w:proofErr w:type="spellEnd"/>
            <w:r w:rsidRPr="00D01ED7">
              <w:rPr>
                <w:lang w:val="uk-UA"/>
              </w:rPr>
              <w:t xml:space="preserve"> в порядку та строки, визначені Законом України «Про публічні закупівлі» (зі змінами та доповненнями) та з урахуванням  постанови КМУ №1178 від 12.10.2022 року Про затвердження особливостей здійснення публічних </w:t>
            </w:r>
            <w:proofErr w:type="spellStart"/>
            <w:r w:rsidRPr="00D01ED7">
              <w:rPr>
                <w:lang w:val="uk-UA"/>
              </w:rPr>
              <w:t>закупівель</w:t>
            </w:r>
            <w:proofErr w:type="spellEnd"/>
            <w:r w:rsidRPr="00D01ED7">
              <w:rPr>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tc>
      </w:tr>
      <w:tr w:rsidR="008D6A1E" w:rsidRPr="00AD22E3" w14:paraId="402A9E0F" w14:textId="34C10BDD" w:rsidTr="00016422">
        <w:tc>
          <w:tcPr>
            <w:tcW w:w="15529" w:type="dxa"/>
            <w:gridSpan w:val="8"/>
            <w:shd w:val="clear" w:color="auto" w:fill="auto"/>
          </w:tcPr>
          <w:p w14:paraId="6CF0EB6F" w14:textId="37812F89" w:rsidR="008D6A1E" w:rsidRPr="00D01ED7" w:rsidRDefault="008D6A1E" w:rsidP="008D6A1E">
            <w:pPr>
              <w:jc w:val="center"/>
              <w:rPr>
                <w:b/>
                <w:color w:val="FF0000"/>
                <w:szCs w:val="28"/>
                <w:lang w:val="uk-UA"/>
              </w:rPr>
            </w:pPr>
            <w:r w:rsidRPr="00D01ED7">
              <w:rPr>
                <w:b/>
                <w:szCs w:val="28"/>
                <w:lang w:val="uk-UA"/>
              </w:rPr>
              <w:t>Забезпечення організації документообігу</w:t>
            </w:r>
          </w:p>
        </w:tc>
      </w:tr>
      <w:tr w:rsidR="008D6A1E" w:rsidRPr="00016422" w14:paraId="7FD0EE67" w14:textId="7184EC78" w:rsidTr="00C47F84">
        <w:tc>
          <w:tcPr>
            <w:tcW w:w="558" w:type="dxa"/>
            <w:gridSpan w:val="2"/>
            <w:shd w:val="clear" w:color="auto" w:fill="auto"/>
          </w:tcPr>
          <w:p w14:paraId="153E15FA" w14:textId="572531E4" w:rsidR="008D6A1E" w:rsidRPr="00AD22E3" w:rsidRDefault="008D6A1E" w:rsidP="008D6A1E">
            <w:pPr>
              <w:jc w:val="center"/>
              <w:rPr>
                <w:sz w:val="24"/>
                <w:szCs w:val="24"/>
                <w:lang w:val="uk-UA"/>
              </w:rPr>
            </w:pPr>
            <w:r w:rsidRPr="00AD22E3">
              <w:rPr>
                <w:sz w:val="24"/>
                <w:szCs w:val="24"/>
                <w:lang w:val="uk-UA"/>
              </w:rPr>
              <w:t>1</w:t>
            </w:r>
          </w:p>
        </w:tc>
        <w:tc>
          <w:tcPr>
            <w:tcW w:w="2278" w:type="dxa"/>
            <w:shd w:val="clear" w:color="auto" w:fill="auto"/>
          </w:tcPr>
          <w:p w14:paraId="09DDD0C5" w14:textId="3BA9ECD5" w:rsidR="008D6A1E" w:rsidRPr="00AD22E3" w:rsidRDefault="008D6A1E" w:rsidP="008D6A1E">
            <w:pPr>
              <w:jc w:val="both"/>
              <w:rPr>
                <w:szCs w:val="28"/>
                <w:lang w:val="uk-UA"/>
              </w:rPr>
            </w:pPr>
            <w:r w:rsidRPr="00AD22E3">
              <w:rPr>
                <w:lang w:val="uk-UA"/>
              </w:rPr>
              <w:t>Здійснення документування управлінської інформації (реєстрація вхідної, вихідної кореспонденції, доведення вхідних документів до виконавців тощо), виключно в системі електронного документообігу Megapolis.doc.net</w:t>
            </w:r>
          </w:p>
        </w:tc>
        <w:tc>
          <w:tcPr>
            <w:tcW w:w="2268" w:type="dxa"/>
            <w:shd w:val="clear" w:color="auto" w:fill="auto"/>
          </w:tcPr>
          <w:p w14:paraId="1D9ECAD8" w14:textId="00EF8771" w:rsidR="008D6A1E" w:rsidRPr="00AD22E3" w:rsidRDefault="008D6A1E" w:rsidP="008D6A1E">
            <w:pPr>
              <w:jc w:val="both"/>
              <w:rPr>
                <w:szCs w:val="28"/>
                <w:lang w:val="uk-UA"/>
              </w:rPr>
            </w:pPr>
            <w:r w:rsidRPr="00AD22E3">
              <w:rPr>
                <w:lang w:val="uk-UA"/>
              </w:rPr>
              <w:t>Закони України «Про електронні документи та електронний документообіг», «Про електронну ідентифікацію та електронні довірчі послуги», постанова КМУ від 17.01.2018 № 55 «Деякі питання документування управлінської діяльності»</w:t>
            </w:r>
          </w:p>
        </w:tc>
        <w:tc>
          <w:tcPr>
            <w:tcW w:w="1701" w:type="dxa"/>
            <w:shd w:val="clear" w:color="auto" w:fill="auto"/>
          </w:tcPr>
          <w:p w14:paraId="6FD87990" w14:textId="002BA849" w:rsidR="008D6A1E" w:rsidRPr="00AD22E3" w:rsidRDefault="008D6A1E" w:rsidP="008D6A1E">
            <w:pPr>
              <w:jc w:val="center"/>
              <w:rPr>
                <w:szCs w:val="28"/>
                <w:lang w:val="uk-UA"/>
              </w:rPr>
            </w:pPr>
            <w:r w:rsidRPr="00AD22E3">
              <w:rPr>
                <w:szCs w:val="28"/>
                <w:lang w:val="uk-UA"/>
              </w:rPr>
              <w:t>Протягом року</w:t>
            </w:r>
          </w:p>
        </w:tc>
        <w:tc>
          <w:tcPr>
            <w:tcW w:w="2268" w:type="dxa"/>
            <w:shd w:val="clear" w:color="auto" w:fill="auto"/>
          </w:tcPr>
          <w:p w14:paraId="25E3AEC5" w14:textId="37C2CB92" w:rsidR="008D6A1E" w:rsidRPr="00AD22E3" w:rsidRDefault="008D6A1E" w:rsidP="008D6A1E">
            <w:pPr>
              <w:jc w:val="center"/>
              <w:rPr>
                <w:szCs w:val="28"/>
                <w:lang w:val="uk-UA"/>
              </w:rPr>
            </w:pPr>
            <w:r>
              <w:rPr>
                <w:szCs w:val="28"/>
                <w:lang w:val="uk-UA"/>
              </w:rPr>
              <w:t>Відділ</w:t>
            </w:r>
            <w:r w:rsidRPr="00AD22E3">
              <w:rPr>
                <w:szCs w:val="28"/>
                <w:lang w:val="uk-UA"/>
              </w:rPr>
              <w:t xml:space="preserve"> організаційно</w:t>
            </w:r>
            <w:r>
              <w:rPr>
                <w:szCs w:val="28"/>
                <w:lang w:val="uk-UA"/>
              </w:rPr>
              <w:t>го</w:t>
            </w:r>
            <w:r w:rsidRPr="00AD22E3">
              <w:rPr>
                <w:szCs w:val="28"/>
                <w:lang w:val="uk-UA"/>
              </w:rPr>
              <w:t xml:space="preserve"> забезпечення;</w:t>
            </w:r>
          </w:p>
          <w:p w14:paraId="5EBC72E3" w14:textId="2AB48E06" w:rsidR="008D6A1E" w:rsidRPr="00AD22E3" w:rsidRDefault="008D6A1E" w:rsidP="008D6A1E">
            <w:pPr>
              <w:jc w:val="center"/>
              <w:rPr>
                <w:szCs w:val="28"/>
                <w:lang w:val="uk-UA"/>
              </w:rPr>
            </w:pPr>
            <w:r w:rsidRPr="00AD22E3">
              <w:rPr>
                <w:szCs w:val="28"/>
                <w:lang w:val="uk-UA"/>
              </w:rPr>
              <w:t>Провідний фахівець з підтримки користувачів та інженерної інфраструктури</w:t>
            </w:r>
          </w:p>
        </w:tc>
        <w:tc>
          <w:tcPr>
            <w:tcW w:w="2268" w:type="dxa"/>
            <w:shd w:val="clear" w:color="auto" w:fill="auto"/>
          </w:tcPr>
          <w:p w14:paraId="7E9045C1" w14:textId="6BB95112" w:rsidR="008D6A1E" w:rsidRPr="00AD22E3" w:rsidRDefault="008D6A1E" w:rsidP="008D6A1E">
            <w:pPr>
              <w:jc w:val="both"/>
              <w:rPr>
                <w:szCs w:val="28"/>
                <w:lang w:val="uk-UA"/>
              </w:rPr>
            </w:pPr>
            <w:r w:rsidRPr="00AD22E3">
              <w:rPr>
                <w:lang w:val="uk-UA"/>
              </w:rPr>
              <w:t>Здійснення документування управлінської інформації із застосуванням сучасних технологій, з метою оперативного опрацювання документів та виконання визначених завдань, приведено у відповідність організаційну структуру, облікові записи користувачів, кореспондентів</w:t>
            </w:r>
          </w:p>
        </w:tc>
        <w:tc>
          <w:tcPr>
            <w:tcW w:w="4188" w:type="dxa"/>
          </w:tcPr>
          <w:p w14:paraId="6E0E2A05" w14:textId="5333C39B" w:rsidR="008D6A1E" w:rsidRPr="00D01ED7" w:rsidRDefault="008D6A1E" w:rsidP="008D6A1E">
            <w:pPr>
              <w:jc w:val="both"/>
              <w:rPr>
                <w:lang w:val="uk-UA" w:eastAsia="uk-UA"/>
              </w:rPr>
            </w:pPr>
            <w:r w:rsidRPr="00D01ED7">
              <w:rPr>
                <w:lang w:val="uk-UA"/>
              </w:rPr>
              <w:t xml:space="preserve">Організовано роботу та здійснено контроль щодо організації діловодства та документування управлінської інформації із застосуванням сучасних технологій. </w:t>
            </w:r>
            <w:r w:rsidRPr="00D01ED7">
              <w:rPr>
                <w:lang w:val="uk-UA" w:eastAsia="uk-UA"/>
              </w:rPr>
              <w:t>За 2024 рік  було зареєстровано 7897 вхідних документів, 33 ЗВГ, 28 ЗПІ, 8161 внутрішніх документів та 3015 вихідних документів у СЕД «Мегаполіс».</w:t>
            </w:r>
          </w:p>
          <w:p w14:paraId="306EE433" w14:textId="062CC1BB" w:rsidR="008D6A1E" w:rsidRPr="00D01ED7" w:rsidRDefault="008D6A1E" w:rsidP="008D6A1E">
            <w:pPr>
              <w:jc w:val="both"/>
              <w:rPr>
                <w:szCs w:val="28"/>
                <w:lang w:val="uk-UA"/>
              </w:rPr>
            </w:pPr>
            <w:r w:rsidRPr="00D01ED7">
              <w:rPr>
                <w:lang w:val="uk-UA"/>
              </w:rPr>
              <w:t xml:space="preserve">Приведено у відповідність облікові записи кореспондентів, користувачів </w:t>
            </w:r>
            <w:r w:rsidRPr="00D01ED7">
              <w:rPr>
                <w:szCs w:val="28"/>
                <w:lang w:val="uk-UA"/>
              </w:rPr>
              <w:t>СЕД, шляхом блокування облікових записів працівників, які звільнені та увільнені від роботи, перебувають у довгострокових відпустках, а також з якими призупинено трудовий договір;</w:t>
            </w:r>
          </w:p>
          <w:p w14:paraId="29353F09" w14:textId="5AE32AD8" w:rsidR="008D6A1E" w:rsidRPr="00D01ED7" w:rsidRDefault="008D6A1E" w:rsidP="008D6A1E">
            <w:pPr>
              <w:jc w:val="both"/>
              <w:rPr>
                <w:szCs w:val="28"/>
                <w:lang w:val="uk-UA"/>
              </w:rPr>
            </w:pPr>
            <w:r w:rsidRPr="00D01ED7">
              <w:rPr>
                <w:szCs w:val="28"/>
                <w:lang w:val="uk-UA"/>
              </w:rPr>
              <w:t>- перевірено облікові записи користувачів СЕД в частині надання системних ролей, відповідно до функціональних обов’язків працівників.</w:t>
            </w:r>
          </w:p>
          <w:p w14:paraId="1370AE35" w14:textId="3C59D510" w:rsidR="008D6A1E" w:rsidRPr="00D01ED7" w:rsidRDefault="008D6A1E" w:rsidP="008D6A1E">
            <w:pPr>
              <w:jc w:val="both"/>
              <w:rPr>
                <w:color w:val="FF0000"/>
                <w:lang w:val="uk-UA"/>
              </w:rPr>
            </w:pPr>
            <w:r w:rsidRPr="00D01ED7">
              <w:rPr>
                <w:lang w:val="uk-UA"/>
              </w:rPr>
              <w:t>Наказом Південного міжрегіонального головного управління від 15.03.2024 року № 20-ОД введена в дію з 01 квітня 2024 року нова структура Південного міжрегіонального головного управління  У зв’язку з чим, актуалізовано інформацію щодо облікових записів користувачів СЕД та приведено організаційну структуру у відповідність до нової структури.</w:t>
            </w:r>
          </w:p>
        </w:tc>
      </w:tr>
      <w:tr w:rsidR="008D6A1E" w:rsidRPr="00AD22E3" w14:paraId="23DACBC0" w14:textId="64D7EF68" w:rsidTr="00C47F84">
        <w:tc>
          <w:tcPr>
            <w:tcW w:w="558" w:type="dxa"/>
            <w:gridSpan w:val="2"/>
            <w:shd w:val="clear" w:color="auto" w:fill="auto"/>
          </w:tcPr>
          <w:p w14:paraId="53B72E5A" w14:textId="1DEB5BA4" w:rsidR="008D6A1E" w:rsidRPr="00AD22E3" w:rsidRDefault="008D6A1E" w:rsidP="008D6A1E">
            <w:pPr>
              <w:jc w:val="center"/>
              <w:rPr>
                <w:sz w:val="24"/>
                <w:szCs w:val="24"/>
                <w:lang w:val="uk-UA"/>
              </w:rPr>
            </w:pPr>
            <w:r w:rsidRPr="00AD22E3">
              <w:rPr>
                <w:sz w:val="24"/>
                <w:szCs w:val="24"/>
                <w:lang w:val="uk-UA"/>
              </w:rPr>
              <w:t>2</w:t>
            </w:r>
          </w:p>
        </w:tc>
        <w:tc>
          <w:tcPr>
            <w:tcW w:w="2278" w:type="dxa"/>
            <w:shd w:val="clear" w:color="auto" w:fill="auto"/>
          </w:tcPr>
          <w:p w14:paraId="6BB5ADE7" w14:textId="52604F2C" w:rsidR="008D6A1E" w:rsidRPr="00AD22E3" w:rsidRDefault="008D6A1E" w:rsidP="008D6A1E">
            <w:pPr>
              <w:jc w:val="both"/>
              <w:rPr>
                <w:szCs w:val="28"/>
                <w:lang w:val="uk-UA"/>
              </w:rPr>
            </w:pPr>
            <w:r w:rsidRPr="00AD22E3">
              <w:rPr>
                <w:szCs w:val="28"/>
                <w:lang w:val="uk-UA"/>
              </w:rPr>
              <w:t>Ведення в установленому порядку документів з обмеженим доступом «Для службового користування» (приймання, облік, контроль за дотриманням термінів виконання, зберігання)</w:t>
            </w:r>
          </w:p>
          <w:p w14:paraId="357A0F02" w14:textId="77777777" w:rsidR="008D6A1E" w:rsidRPr="00AD22E3" w:rsidRDefault="008D6A1E" w:rsidP="008D6A1E">
            <w:pPr>
              <w:jc w:val="both"/>
              <w:rPr>
                <w:b/>
                <w:szCs w:val="28"/>
                <w:lang w:val="uk-UA"/>
              </w:rPr>
            </w:pPr>
          </w:p>
        </w:tc>
        <w:tc>
          <w:tcPr>
            <w:tcW w:w="2268" w:type="dxa"/>
            <w:shd w:val="clear" w:color="auto" w:fill="auto"/>
          </w:tcPr>
          <w:p w14:paraId="269E912D" w14:textId="02D7BAA8" w:rsidR="008D6A1E" w:rsidRPr="00AD22E3" w:rsidRDefault="008D6A1E" w:rsidP="008D6A1E">
            <w:pPr>
              <w:jc w:val="both"/>
              <w:rPr>
                <w:szCs w:val="28"/>
                <w:lang w:val="uk-UA"/>
              </w:rPr>
            </w:pPr>
            <w:r w:rsidRPr="00AD22E3">
              <w:rPr>
                <w:szCs w:val="28"/>
                <w:lang w:val="uk-UA"/>
              </w:rPr>
              <w:t xml:space="preserve">Постанова КМУ від 19.10.2016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w:t>
            </w:r>
          </w:p>
        </w:tc>
        <w:tc>
          <w:tcPr>
            <w:tcW w:w="1701" w:type="dxa"/>
            <w:shd w:val="clear" w:color="auto" w:fill="auto"/>
          </w:tcPr>
          <w:p w14:paraId="2C342FD5" w14:textId="0E623B2F" w:rsidR="008D6A1E" w:rsidRPr="00AD22E3" w:rsidRDefault="008D6A1E" w:rsidP="008D6A1E">
            <w:pPr>
              <w:jc w:val="center"/>
              <w:rPr>
                <w:szCs w:val="28"/>
                <w:lang w:val="uk-UA"/>
              </w:rPr>
            </w:pPr>
            <w:r w:rsidRPr="00AD22E3">
              <w:rPr>
                <w:szCs w:val="28"/>
                <w:lang w:val="uk-UA"/>
              </w:rPr>
              <w:t>Протягом року</w:t>
            </w:r>
          </w:p>
        </w:tc>
        <w:tc>
          <w:tcPr>
            <w:tcW w:w="2268" w:type="dxa"/>
            <w:shd w:val="clear" w:color="auto" w:fill="auto"/>
          </w:tcPr>
          <w:p w14:paraId="691BD8F7" w14:textId="7FB62663" w:rsidR="008D6A1E" w:rsidRPr="00AD22E3" w:rsidRDefault="008D6A1E" w:rsidP="008D6A1E">
            <w:pPr>
              <w:jc w:val="center"/>
              <w:rPr>
                <w:szCs w:val="28"/>
                <w:lang w:val="uk-UA"/>
              </w:rPr>
            </w:pPr>
            <w:r>
              <w:rPr>
                <w:szCs w:val="28"/>
                <w:lang w:val="uk-UA"/>
              </w:rPr>
              <w:t>Відділ</w:t>
            </w:r>
            <w:r w:rsidRPr="00AD22E3">
              <w:rPr>
                <w:szCs w:val="28"/>
                <w:lang w:val="uk-UA"/>
              </w:rPr>
              <w:t xml:space="preserve"> організаційно</w:t>
            </w:r>
            <w:r>
              <w:rPr>
                <w:szCs w:val="28"/>
                <w:lang w:val="uk-UA"/>
              </w:rPr>
              <w:t>го</w:t>
            </w:r>
            <w:r w:rsidRPr="00AD22E3">
              <w:rPr>
                <w:szCs w:val="28"/>
                <w:lang w:val="uk-UA"/>
              </w:rPr>
              <w:t xml:space="preserve"> забезпечення </w:t>
            </w:r>
          </w:p>
        </w:tc>
        <w:tc>
          <w:tcPr>
            <w:tcW w:w="2268" w:type="dxa"/>
            <w:shd w:val="clear" w:color="auto" w:fill="auto"/>
          </w:tcPr>
          <w:p w14:paraId="6C5F6CB8" w14:textId="6ED565EC" w:rsidR="008D6A1E" w:rsidRPr="00AD22E3" w:rsidRDefault="008D6A1E" w:rsidP="008D6A1E">
            <w:pPr>
              <w:jc w:val="both"/>
              <w:rPr>
                <w:szCs w:val="28"/>
                <w:lang w:val="uk-UA"/>
              </w:rPr>
            </w:pPr>
            <w:r w:rsidRPr="00AD22E3">
              <w:rPr>
                <w:szCs w:val="28"/>
                <w:lang w:val="uk-UA"/>
              </w:rPr>
              <w:t>Виконання вимог нормативно-правових актів щодо роботи з документами з обмеженим доступом, оновлено перелік інформації для службового користування, оновлено перелік осіб, допущених до роботи з документами з обмеженим доступом</w:t>
            </w:r>
          </w:p>
        </w:tc>
        <w:tc>
          <w:tcPr>
            <w:tcW w:w="4188" w:type="dxa"/>
          </w:tcPr>
          <w:p w14:paraId="54D42864" w14:textId="77777777" w:rsidR="008D6A1E" w:rsidRPr="00D01ED7" w:rsidRDefault="008D6A1E" w:rsidP="008D6A1E">
            <w:pPr>
              <w:jc w:val="both"/>
              <w:rPr>
                <w:szCs w:val="28"/>
                <w:lang w:val="uk-UA"/>
              </w:rPr>
            </w:pPr>
            <w:r w:rsidRPr="00D01ED7">
              <w:rPr>
                <w:szCs w:val="28"/>
                <w:lang w:val="uk-UA"/>
              </w:rPr>
              <w:t xml:space="preserve">Забезпечено облік (реєстрацію) вихідних документів з обмеженим доступом «Для службового користування» відповідно до вимог нормативно-правових актів щодо роботи з документами з обмеженим доступом; </w:t>
            </w:r>
          </w:p>
          <w:p w14:paraId="4B0865E9" w14:textId="665D12D8" w:rsidR="008D6A1E" w:rsidRPr="00D01ED7" w:rsidRDefault="008D6A1E" w:rsidP="008D6A1E">
            <w:pPr>
              <w:jc w:val="both"/>
              <w:rPr>
                <w:color w:val="FF0000"/>
                <w:szCs w:val="28"/>
                <w:lang w:val="uk-UA"/>
              </w:rPr>
            </w:pPr>
            <w:r w:rsidRPr="00D01ED7">
              <w:rPr>
                <w:szCs w:val="28"/>
                <w:lang w:val="uk-UA"/>
              </w:rPr>
              <w:t>вхідних документів з обмеженим доступом «Для службового користування» в звітному періоді не надходило</w:t>
            </w:r>
            <w:r w:rsidRPr="00D01ED7">
              <w:rPr>
                <w:color w:val="FF0000"/>
                <w:szCs w:val="28"/>
                <w:lang w:val="uk-UA"/>
              </w:rPr>
              <w:t>.</w:t>
            </w:r>
          </w:p>
        </w:tc>
      </w:tr>
      <w:tr w:rsidR="008D6A1E" w:rsidRPr="00AD22E3" w14:paraId="363734CA" w14:textId="1C3A8286" w:rsidTr="00016422">
        <w:tc>
          <w:tcPr>
            <w:tcW w:w="15529" w:type="dxa"/>
            <w:gridSpan w:val="8"/>
            <w:shd w:val="clear" w:color="auto" w:fill="auto"/>
          </w:tcPr>
          <w:p w14:paraId="0BAE1138" w14:textId="191F7BD6" w:rsidR="008D6A1E" w:rsidRPr="00D01ED7" w:rsidRDefault="008D6A1E" w:rsidP="008D6A1E">
            <w:pPr>
              <w:jc w:val="center"/>
              <w:rPr>
                <w:b/>
                <w:color w:val="FF0000"/>
                <w:szCs w:val="28"/>
                <w:lang w:val="uk-UA"/>
              </w:rPr>
            </w:pPr>
            <w:r w:rsidRPr="00D01ED7">
              <w:rPr>
                <w:b/>
                <w:szCs w:val="28"/>
                <w:lang w:val="uk-UA"/>
              </w:rPr>
              <w:t>Організаційні заходи</w:t>
            </w:r>
          </w:p>
        </w:tc>
      </w:tr>
      <w:tr w:rsidR="008D6A1E" w:rsidRPr="00AD22E3" w14:paraId="2BBF973D" w14:textId="2FD75036" w:rsidTr="00C47F84">
        <w:tc>
          <w:tcPr>
            <w:tcW w:w="539" w:type="dxa"/>
            <w:shd w:val="clear" w:color="auto" w:fill="auto"/>
          </w:tcPr>
          <w:p w14:paraId="553E91DC" w14:textId="67A83ACE" w:rsidR="008D6A1E" w:rsidRPr="00AD22E3" w:rsidRDefault="008D6A1E" w:rsidP="008D6A1E">
            <w:pPr>
              <w:jc w:val="center"/>
              <w:rPr>
                <w:szCs w:val="28"/>
                <w:lang w:val="uk-UA"/>
              </w:rPr>
            </w:pPr>
            <w:r w:rsidRPr="00AD22E3">
              <w:rPr>
                <w:sz w:val="24"/>
                <w:szCs w:val="24"/>
                <w:lang w:val="uk-UA"/>
              </w:rPr>
              <w:t>1</w:t>
            </w:r>
          </w:p>
        </w:tc>
        <w:tc>
          <w:tcPr>
            <w:tcW w:w="2297" w:type="dxa"/>
            <w:gridSpan w:val="2"/>
            <w:shd w:val="clear" w:color="auto" w:fill="auto"/>
          </w:tcPr>
          <w:p w14:paraId="5C6E916B" w14:textId="5252E47E" w:rsidR="008D6A1E" w:rsidRPr="00AD22E3" w:rsidRDefault="008D6A1E" w:rsidP="008D6A1E">
            <w:pPr>
              <w:jc w:val="both"/>
              <w:rPr>
                <w:szCs w:val="28"/>
                <w:lang w:val="uk-UA"/>
              </w:rPr>
            </w:pPr>
            <w:r w:rsidRPr="00AD22E3">
              <w:rPr>
                <w:szCs w:val="28"/>
                <w:lang w:val="uk-UA"/>
              </w:rPr>
              <w:t>Проведення моніторингу стану виконання контрольних завдань та своєчасне інформування керівництва Південного міжрегіонального головного управління щодо порушення виконання (неможливості виконання) у визначені строки</w:t>
            </w:r>
          </w:p>
        </w:tc>
        <w:tc>
          <w:tcPr>
            <w:tcW w:w="2268" w:type="dxa"/>
            <w:shd w:val="clear" w:color="auto" w:fill="auto"/>
          </w:tcPr>
          <w:p w14:paraId="18CD9050" w14:textId="0307D3B9" w:rsidR="008D6A1E" w:rsidRPr="00AD22E3" w:rsidRDefault="008D6A1E" w:rsidP="008D6A1E">
            <w:pPr>
              <w:jc w:val="both"/>
              <w:rPr>
                <w:b/>
                <w:szCs w:val="28"/>
                <w:lang w:val="uk-UA"/>
              </w:rPr>
            </w:pPr>
            <w:r w:rsidRPr="00AD22E3">
              <w:rPr>
                <w:bCs/>
                <w:szCs w:val="28"/>
                <w:lang w:val="uk-UA"/>
              </w:rPr>
              <w:t xml:space="preserve">Постанова Кабінету Міністрів України </w:t>
            </w:r>
            <w:r w:rsidRPr="00AD22E3">
              <w:rPr>
                <w:bCs/>
                <w:szCs w:val="28"/>
                <w:shd w:val="clear" w:color="auto" w:fill="FFFFFF"/>
                <w:lang w:val="uk-UA"/>
              </w:rPr>
              <w:t>від 17.01.2018 року № 55 «Деякі питання документування управлінської діяльності»</w:t>
            </w:r>
          </w:p>
        </w:tc>
        <w:tc>
          <w:tcPr>
            <w:tcW w:w="1701" w:type="dxa"/>
            <w:shd w:val="clear" w:color="auto" w:fill="auto"/>
          </w:tcPr>
          <w:p w14:paraId="212609C2" w14:textId="5E52097E" w:rsidR="008D6A1E" w:rsidRPr="00AD22E3" w:rsidRDefault="008D6A1E" w:rsidP="008D6A1E">
            <w:pPr>
              <w:jc w:val="center"/>
              <w:rPr>
                <w:b/>
                <w:szCs w:val="28"/>
                <w:lang w:val="uk-UA"/>
              </w:rPr>
            </w:pPr>
            <w:r w:rsidRPr="00AD22E3">
              <w:rPr>
                <w:szCs w:val="28"/>
                <w:lang w:val="uk-UA"/>
              </w:rPr>
              <w:t>Щотижнево</w:t>
            </w:r>
          </w:p>
        </w:tc>
        <w:tc>
          <w:tcPr>
            <w:tcW w:w="2268" w:type="dxa"/>
            <w:shd w:val="clear" w:color="auto" w:fill="auto"/>
          </w:tcPr>
          <w:p w14:paraId="4B510FE6" w14:textId="70C3B1BD" w:rsidR="008D6A1E" w:rsidRPr="00AD22E3" w:rsidRDefault="008D6A1E" w:rsidP="008D6A1E">
            <w:pPr>
              <w:jc w:val="center"/>
              <w:rPr>
                <w:b/>
                <w:szCs w:val="28"/>
                <w:lang w:val="uk-UA"/>
              </w:rPr>
            </w:pPr>
            <w:r>
              <w:rPr>
                <w:szCs w:val="28"/>
                <w:lang w:val="uk-UA"/>
              </w:rPr>
              <w:t>Відділ</w:t>
            </w:r>
            <w:r w:rsidRPr="00AD22E3">
              <w:rPr>
                <w:szCs w:val="28"/>
                <w:lang w:val="uk-UA"/>
              </w:rPr>
              <w:t xml:space="preserve"> організаційно</w:t>
            </w:r>
            <w:r>
              <w:rPr>
                <w:szCs w:val="28"/>
                <w:lang w:val="uk-UA"/>
              </w:rPr>
              <w:t>го</w:t>
            </w:r>
            <w:r w:rsidRPr="00AD22E3">
              <w:rPr>
                <w:szCs w:val="28"/>
                <w:lang w:val="uk-UA"/>
              </w:rPr>
              <w:t xml:space="preserve"> забезпечення</w:t>
            </w:r>
          </w:p>
        </w:tc>
        <w:tc>
          <w:tcPr>
            <w:tcW w:w="2268" w:type="dxa"/>
            <w:shd w:val="clear" w:color="auto" w:fill="auto"/>
          </w:tcPr>
          <w:p w14:paraId="7FDBBBC6" w14:textId="0E4C3E14" w:rsidR="008D6A1E" w:rsidRPr="00AD22E3" w:rsidRDefault="008D6A1E" w:rsidP="008D6A1E">
            <w:pPr>
              <w:jc w:val="both"/>
              <w:rPr>
                <w:b/>
                <w:szCs w:val="28"/>
                <w:lang w:val="uk-UA"/>
              </w:rPr>
            </w:pPr>
            <w:r w:rsidRPr="00AD22E3">
              <w:rPr>
                <w:szCs w:val="28"/>
                <w:lang w:val="uk-UA"/>
              </w:rPr>
              <w:t>Проведено моніторинг стану виконання контрольних завдань у Південному міжрегіональному головному управлінні та своєчасно проінформовано керівництво щодо можливих порушень визначених строків виконання завдань</w:t>
            </w:r>
          </w:p>
        </w:tc>
        <w:tc>
          <w:tcPr>
            <w:tcW w:w="4188" w:type="dxa"/>
          </w:tcPr>
          <w:p w14:paraId="2DEA00B4" w14:textId="77777777" w:rsidR="008D6A1E" w:rsidRPr="00D01ED7" w:rsidRDefault="008D6A1E" w:rsidP="008D6A1E">
            <w:pPr>
              <w:jc w:val="both"/>
              <w:rPr>
                <w:lang w:val="uk-UA"/>
              </w:rPr>
            </w:pPr>
            <w:r w:rsidRPr="00D01ED7">
              <w:rPr>
                <w:lang w:val="uk-UA"/>
              </w:rPr>
              <w:t xml:space="preserve">Проведено щотижневий моніторинг стану виконання контрольних завдань у ПМГУ. Регулярно здійснювалось нагадування виконавцям про настання термінів виконання контрольних документів. </w:t>
            </w:r>
          </w:p>
          <w:p w14:paraId="0529C752" w14:textId="77777777" w:rsidR="008D6A1E" w:rsidRPr="00D01ED7" w:rsidRDefault="008D6A1E" w:rsidP="008D6A1E">
            <w:pPr>
              <w:jc w:val="both"/>
              <w:rPr>
                <w:lang w:val="uk-UA"/>
              </w:rPr>
            </w:pPr>
            <w:r w:rsidRPr="00D01ED7">
              <w:rPr>
                <w:lang w:val="uk-UA"/>
              </w:rPr>
              <w:t xml:space="preserve">Проте, в звітному періоді було допущено порушення виконання строків завдань (доручень) ДПСС  у зв’язку із зміною керівництва (призначення виконуючого обов’язків начальника). Таким чином підписання проектів вихідних листів було неможливим з технічних причин у період 08-12 січня 2024 року та 25-29 січня 2024 року у зв’язку із відсутністю КЕП керівника. </w:t>
            </w:r>
          </w:p>
          <w:p w14:paraId="7C863F8C" w14:textId="069B4379" w:rsidR="008D6A1E" w:rsidRPr="00D01ED7" w:rsidRDefault="008D6A1E" w:rsidP="008D6A1E">
            <w:pPr>
              <w:jc w:val="both"/>
              <w:rPr>
                <w:lang w:val="uk-UA"/>
              </w:rPr>
            </w:pPr>
            <w:r w:rsidRPr="00D01ED7">
              <w:rPr>
                <w:lang w:val="uk-UA"/>
              </w:rPr>
              <w:t>Також, у зв’язку із відрядженням керівника та заступника до м. Києва на нараду та Колегію, відпусткою та лікарняним інших заступників  підписання проектів вихідних листів було неможливим у період 02-03 вересня 2024 року та 10-11 вересня 2024 року.</w:t>
            </w:r>
          </w:p>
          <w:p w14:paraId="722CEA4D" w14:textId="2ED044AB" w:rsidR="008D6A1E" w:rsidRPr="00D01ED7" w:rsidRDefault="008D6A1E" w:rsidP="008D6A1E">
            <w:pPr>
              <w:jc w:val="both"/>
              <w:rPr>
                <w:color w:val="FF0000"/>
                <w:szCs w:val="28"/>
                <w:lang w:val="uk-UA"/>
              </w:rPr>
            </w:pPr>
            <w:r w:rsidRPr="00D01ED7">
              <w:rPr>
                <w:lang w:val="uk-UA"/>
              </w:rPr>
              <w:t>Наразі, контрольні документи виконуються вчасно та/або раніше зазначених термінів.</w:t>
            </w:r>
          </w:p>
        </w:tc>
      </w:tr>
      <w:tr w:rsidR="008D6A1E" w:rsidRPr="00AD22E3" w14:paraId="5DAEB416" w14:textId="40257F23" w:rsidTr="00C47F84">
        <w:tc>
          <w:tcPr>
            <w:tcW w:w="539" w:type="dxa"/>
            <w:shd w:val="clear" w:color="auto" w:fill="auto"/>
          </w:tcPr>
          <w:p w14:paraId="7019BFD2" w14:textId="570E94AD" w:rsidR="008D6A1E" w:rsidRPr="00AD22E3" w:rsidRDefault="008D6A1E" w:rsidP="008D6A1E">
            <w:pPr>
              <w:jc w:val="center"/>
              <w:rPr>
                <w:szCs w:val="28"/>
                <w:lang w:val="uk-UA"/>
              </w:rPr>
            </w:pPr>
            <w:r w:rsidRPr="00AD22E3">
              <w:rPr>
                <w:sz w:val="24"/>
                <w:szCs w:val="24"/>
                <w:lang w:val="uk-UA"/>
              </w:rPr>
              <w:t>2</w:t>
            </w:r>
          </w:p>
        </w:tc>
        <w:tc>
          <w:tcPr>
            <w:tcW w:w="2297" w:type="dxa"/>
            <w:gridSpan w:val="2"/>
            <w:shd w:val="clear" w:color="auto" w:fill="auto"/>
          </w:tcPr>
          <w:p w14:paraId="15A05BD3" w14:textId="77777777" w:rsidR="008D6A1E" w:rsidRPr="00AD22E3" w:rsidRDefault="008D6A1E" w:rsidP="008D6A1E">
            <w:pPr>
              <w:jc w:val="both"/>
              <w:rPr>
                <w:szCs w:val="28"/>
                <w:lang w:val="uk-UA"/>
              </w:rPr>
            </w:pPr>
            <w:r w:rsidRPr="00AD22E3">
              <w:rPr>
                <w:szCs w:val="28"/>
                <w:lang w:val="uk-UA"/>
              </w:rPr>
              <w:t xml:space="preserve">Здійснення організаційно-методичного забезпечення засідань, нарад, семінарів, конференцій та інших заходів, </w:t>
            </w:r>
          </w:p>
          <w:p w14:paraId="26E0D221" w14:textId="2698E340" w:rsidR="008D6A1E" w:rsidRPr="00AD22E3" w:rsidRDefault="008D6A1E" w:rsidP="008D6A1E">
            <w:pPr>
              <w:jc w:val="both"/>
              <w:rPr>
                <w:szCs w:val="28"/>
                <w:lang w:val="uk-UA"/>
              </w:rPr>
            </w:pPr>
            <w:r w:rsidRPr="00AD22E3">
              <w:rPr>
                <w:szCs w:val="28"/>
                <w:lang w:val="uk-UA"/>
              </w:rPr>
              <w:t>які проводяться у Південному міжрегіональному головному управлінні</w:t>
            </w:r>
          </w:p>
        </w:tc>
        <w:tc>
          <w:tcPr>
            <w:tcW w:w="2268" w:type="dxa"/>
            <w:shd w:val="clear" w:color="auto" w:fill="auto"/>
          </w:tcPr>
          <w:p w14:paraId="5311ADC7" w14:textId="77777777" w:rsidR="008D6A1E" w:rsidRPr="00AD22E3" w:rsidRDefault="008D6A1E" w:rsidP="008D6A1E">
            <w:pPr>
              <w:jc w:val="both"/>
              <w:rPr>
                <w:bCs/>
                <w:szCs w:val="28"/>
                <w:lang w:val="uk-UA"/>
              </w:rPr>
            </w:pPr>
            <w:r w:rsidRPr="00AD22E3">
              <w:rPr>
                <w:bCs/>
                <w:szCs w:val="28"/>
                <w:lang w:val="uk-UA"/>
              </w:rPr>
              <w:t>Положення про управління організаційно-</w:t>
            </w:r>
          </w:p>
          <w:p w14:paraId="19E9F2C3" w14:textId="2974A6DA" w:rsidR="008D6A1E" w:rsidRPr="00AD22E3" w:rsidRDefault="008D6A1E" w:rsidP="008D6A1E">
            <w:pPr>
              <w:jc w:val="both"/>
              <w:rPr>
                <w:b/>
                <w:szCs w:val="28"/>
                <w:lang w:val="uk-UA"/>
              </w:rPr>
            </w:pPr>
            <w:r w:rsidRPr="00AD22E3">
              <w:rPr>
                <w:bCs/>
                <w:szCs w:val="28"/>
                <w:lang w:val="uk-UA"/>
              </w:rPr>
              <w:t>господарського забезпечення</w:t>
            </w:r>
          </w:p>
        </w:tc>
        <w:tc>
          <w:tcPr>
            <w:tcW w:w="1701" w:type="dxa"/>
            <w:shd w:val="clear" w:color="auto" w:fill="auto"/>
          </w:tcPr>
          <w:p w14:paraId="3F12F436" w14:textId="7B31B582" w:rsidR="008D6A1E" w:rsidRPr="00AD22E3" w:rsidRDefault="008D6A1E" w:rsidP="008D6A1E">
            <w:pPr>
              <w:jc w:val="center"/>
              <w:rPr>
                <w:b/>
                <w:szCs w:val="28"/>
                <w:lang w:val="uk-UA"/>
              </w:rPr>
            </w:pPr>
            <w:r w:rsidRPr="00AD22E3">
              <w:rPr>
                <w:szCs w:val="28"/>
                <w:lang w:val="uk-UA"/>
              </w:rPr>
              <w:t>Протягом року</w:t>
            </w:r>
          </w:p>
        </w:tc>
        <w:tc>
          <w:tcPr>
            <w:tcW w:w="2268" w:type="dxa"/>
            <w:shd w:val="clear" w:color="auto" w:fill="auto"/>
          </w:tcPr>
          <w:p w14:paraId="4118EB05" w14:textId="2BF105EA" w:rsidR="008D6A1E" w:rsidRPr="00AD22E3" w:rsidRDefault="008D6A1E" w:rsidP="008D6A1E">
            <w:pPr>
              <w:jc w:val="center"/>
              <w:rPr>
                <w:szCs w:val="28"/>
                <w:lang w:val="uk-UA"/>
              </w:rPr>
            </w:pPr>
            <w:r>
              <w:rPr>
                <w:szCs w:val="28"/>
                <w:lang w:val="uk-UA"/>
              </w:rPr>
              <w:t>Відділ</w:t>
            </w:r>
            <w:r w:rsidRPr="00AD22E3">
              <w:rPr>
                <w:szCs w:val="28"/>
                <w:lang w:val="uk-UA"/>
              </w:rPr>
              <w:t xml:space="preserve"> організаційно</w:t>
            </w:r>
            <w:r>
              <w:rPr>
                <w:szCs w:val="28"/>
                <w:lang w:val="uk-UA"/>
              </w:rPr>
              <w:t>го</w:t>
            </w:r>
            <w:r w:rsidRPr="00AD22E3">
              <w:rPr>
                <w:szCs w:val="28"/>
                <w:lang w:val="uk-UA"/>
              </w:rPr>
              <w:t xml:space="preserve"> забезпечення;</w:t>
            </w:r>
          </w:p>
          <w:p w14:paraId="552F9F7F" w14:textId="2A1BAEAA" w:rsidR="008D6A1E" w:rsidRPr="00AD22E3" w:rsidRDefault="008D6A1E" w:rsidP="008D6A1E">
            <w:pPr>
              <w:jc w:val="center"/>
              <w:rPr>
                <w:b/>
                <w:szCs w:val="28"/>
                <w:lang w:val="uk-UA"/>
              </w:rPr>
            </w:pPr>
            <w:r w:rsidRPr="00AD22E3">
              <w:rPr>
                <w:szCs w:val="28"/>
                <w:lang w:val="uk-UA"/>
              </w:rPr>
              <w:t>Структурні підрозділи</w:t>
            </w:r>
          </w:p>
        </w:tc>
        <w:tc>
          <w:tcPr>
            <w:tcW w:w="2268" w:type="dxa"/>
            <w:shd w:val="clear" w:color="auto" w:fill="auto"/>
          </w:tcPr>
          <w:p w14:paraId="1F06A9D9" w14:textId="49FEC0A9" w:rsidR="008D6A1E" w:rsidRPr="00AD22E3" w:rsidRDefault="008D6A1E" w:rsidP="008D6A1E">
            <w:pPr>
              <w:jc w:val="both"/>
              <w:rPr>
                <w:b/>
                <w:szCs w:val="28"/>
                <w:lang w:val="uk-UA"/>
              </w:rPr>
            </w:pPr>
            <w:r w:rsidRPr="00AD22E3">
              <w:rPr>
                <w:szCs w:val="28"/>
                <w:lang w:val="uk-UA"/>
              </w:rPr>
              <w:t>Здійснено організаційно-методичне забезпечення засідань, нарад, семінарів, конференцій та інших заходів, які проводились у Південному міжрегіональному головному управлінні</w:t>
            </w:r>
          </w:p>
        </w:tc>
        <w:tc>
          <w:tcPr>
            <w:tcW w:w="4188" w:type="dxa"/>
          </w:tcPr>
          <w:p w14:paraId="798B4298" w14:textId="4CD4481F" w:rsidR="008D6A1E" w:rsidRPr="00D01ED7" w:rsidRDefault="008D6A1E" w:rsidP="008D6A1E">
            <w:pPr>
              <w:jc w:val="both"/>
              <w:rPr>
                <w:color w:val="FF0000"/>
                <w:szCs w:val="28"/>
                <w:lang w:val="uk-UA"/>
              </w:rPr>
            </w:pPr>
            <w:r w:rsidRPr="00D01ED7">
              <w:rPr>
                <w:lang w:val="uk-UA"/>
              </w:rPr>
              <w:t>Здійснено організаційно-методичне забезпечення засідань, нарад, семінарів, конференцій та інших заходів, які проводились у ПМГУ, у повному обсязі.</w:t>
            </w:r>
          </w:p>
        </w:tc>
      </w:tr>
      <w:tr w:rsidR="008D6A1E" w:rsidRPr="00AD22E3" w14:paraId="39ED894A" w14:textId="6E86BC19" w:rsidTr="00C47F84">
        <w:tc>
          <w:tcPr>
            <w:tcW w:w="539" w:type="dxa"/>
            <w:shd w:val="clear" w:color="auto" w:fill="auto"/>
          </w:tcPr>
          <w:p w14:paraId="055B17F5" w14:textId="46A18DB7" w:rsidR="008D6A1E" w:rsidRPr="00AD22E3" w:rsidRDefault="008D6A1E" w:rsidP="008D6A1E">
            <w:pPr>
              <w:jc w:val="center"/>
              <w:rPr>
                <w:szCs w:val="28"/>
                <w:lang w:val="uk-UA"/>
              </w:rPr>
            </w:pPr>
            <w:r w:rsidRPr="00AD22E3">
              <w:rPr>
                <w:sz w:val="24"/>
                <w:szCs w:val="24"/>
                <w:lang w:val="uk-UA"/>
              </w:rPr>
              <w:t>3</w:t>
            </w:r>
          </w:p>
        </w:tc>
        <w:tc>
          <w:tcPr>
            <w:tcW w:w="2297" w:type="dxa"/>
            <w:gridSpan w:val="2"/>
            <w:shd w:val="clear" w:color="auto" w:fill="auto"/>
          </w:tcPr>
          <w:p w14:paraId="12B2CACE" w14:textId="5C28AFDE" w:rsidR="008D6A1E" w:rsidRPr="00AD22E3" w:rsidRDefault="008D6A1E" w:rsidP="008D6A1E">
            <w:pPr>
              <w:jc w:val="both"/>
              <w:rPr>
                <w:b/>
                <w:color w:val="FF0000"/>
                <w:szCs w:val="28"/>
                <w:lang w:val="uk-UA"/>
              </w:rPr>
            </w:pPr>
            <w:r w:rsidRPr="00AD22E3">
              <w:rPr>
                <w:szCs w:val="28"/>
                <w:lang w:val="uk-UA"/>
              </w:rPr>
              <w:t>Підтримка та оновлення встановленої системи антивірусного захисту на комп’ютерах Південного міжрегіонального головного управління</w:t>
            </w:r>
          </w:p>
        </w:tc>
        <w:tc>
          <w:tcPr>
            <w:tcW w:w="2268" w:type="dxa"/>
            <w:shd w:val="clear" w:color="auto" w:fill="auto"/>
          </w:tcPr>
          <w:p w14:paraId="701AF3AB" w14:textId="226C0F6F" w:rsidR="008D6A1E" w:rsidRPr="00AD22E3" w:rsidRDefault="008D6A1E" w:rsidP="008D6A1E">
            <w:pPr>
              <w:jc w:val="both"/>
              <w:rPr>
                <w:szCs w:val="28"/>
                <w:shd w:val="clear" w:color="auto" w:fill="FFFFFF"/>
                <w:lang w:val="uk-UA"/>
              </w:rPr>
            </w:pPr>
            <w:r w:rsidRPr="00AD22E3">
              <w:rPr>
                <w:szCs w:val="28"/>
                <w:lang w:val="uk-UA"/>
              </w:rPr>
              <w:t xml:space="preserve">Положення Про </w:t>
            </w:r>
            <w:r w:rsidRPr="00AD22E3">
              <w:rPr>
                <w:szCs w:val="28"/>
                <w:shd w:val="clear" w:color="auto" w:fill="FFFFFF"/>
                <w:lang w:val="uk-UA"/>
              </w:rPr>
              <w:t xml:space="preserve">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затверджене наказом </w:t>
            </w:r>
            <w:proofErr w:type="spellStart"/>
            <w:r w:rsidRPr="00AD22E3">
              <w:rPr>
                <w:szCs w:val="28"/>
                <w:shd w:val="clear" w:color="auto" w:fill="FFFFFF"/>
                <w:lang w:val="uk-UA"/>
              </w:rPr>
              <w:t>Держпродспоживслужби</w:t>
            </w:r>
            <w:proofErr w:type="spellEnd"/>
            <w:r w:rsidRPr="00AD22E3">
              <w:rPr>
                <w:szCs w:val="28"/>
                <w:shd w:val="clear" w:color="auto" w:fill="FFFFFF"/>
                <w:lang w:val="uk-UA"/>
              </w:rPr>
              <w:t xml:space="preserve">  від   13.11.2020  року  № 762</w:t>
            </w:r>
          </w:p>
        </w:tc>
        <w:tc>
          <w:tcPr>
            <w:tcW w:w="1701" w:type="dxa"/>
            <w:shd w:val="clear" w:color="auto" w:fill="auto"/>
          </w:tcPr>
          <w:p w14:paraId="5502D5D8" w14:textId="6BE3B8F1" w:rsidR="008D6A1E" w:rsidRPr="00AD22E3" w:rsidRDefault="008D6A1E" w:rsidP="008D6A1E">
            <w:pPr>
              <w:jc w:val="center"/>
              <w:rPr>
                <w:b/>
                <w:szCs w:val="28"/>
                <w:lang w:val="uk-UA"/>
              </w:rPr>
            </w:pPr>
            <w:r w:rsidRPr="00AD22E3">
              <w:rPr>
                <w:szCs w:val="28"/>
                <w:lang w:val="uk-UA"/>
              </w:rPr>
              <w:t>Протягом року</w:t>
            </w:r>
          </w:p>
        </w:tc>
        <w:tc>
          <w:tcPr>
            <w:tcW w:w="2268" w:type="dxa"/>
            <w:shd w:val="clear" w:color="auto" w:fill="auto"/>
          </w:tcPr>
          <w:p w14:paraId="68D2B315" w14:textId="435051AE" w:rsidR="008D6A1E" w:rsidRPr="00AD22E3" w:rsidRDefault="008D6A1E" w:rsidP="008D6A1E">
            <w:pPr>
              <w:jc w:val="center"/>
              <w:rPr>
                <w:b/>
                <w:szCs w:val="28"/>
                <w:lang w:val="uk-UA"/>
              </w:rPr>
            </w:pPr>
            <w:r w:rsidRPr="00AD22E3">
              <w:rPr>
                <w:szCs w:val="28"/>
                <w:lang w:val="uk-UA"/>
              </w:rPr>
              <w:t>Провідний фахівець з питань підтримки користувачів та інженерної інфраструктури</w:t>
            </w:r>
          </w:p>
        </w:tc>
        <w:tc>
          <w:tcPr>
            <w:tcW w:w="2268" w:type="dxa"/>
            <w:shd w:val="clear" w:color="auto" w:fill="auto"/>
          </w:tcPr>
          <w:p w14:paraId="762D10E1" w14:textId="6BA052A4" w:rsidR="008D6A1E" w:rsidRPr="00AD22E3" w:rsidRDefault="008D6A1E" w:rsidP="008D6A1E">
            <w:pPr>
              <w:jc w:val="both"/>
              <w:rPr>
                <w:b/>
                <w:szCs w:val="28"/>
                <w:lang w:val="uk-UA"/>
              </w:rPr>
            </w:pPr>
            <w:r w:rsidRPr="00AD22E3">
              <w:rPr>
                <w:szCs w:val="28"/>
                <w:lang w:val="uk-UA"/>
              </w:rPr>
              <w:t>Здійснено контроль за технічним станом та оновлення у разі необхідності системи антивірусного захисту на комп’ютерах Південного міжрегіонального головного управління</w:t>
            </w:r>
          </w:p>
        </w:tc>
        <w:tc>
          <w:tcPr>
            <w:tcW w:w="4188" w:type="dxa"/>
          </w:tcPr>
          <w:p w14:paraId="41EB0717" w14:textId="3A2E6002" w:rsidR="008D6A1E" w:rsidRPr="00D01ED7" w:rsidRDefault="008D6A1E" w:rsidP="008D6A1E">
            <w:pPr>
              <w:jc w:val="both"/>
              <w:rPr>
                <w:color w:val="FF0000"/>
                <w:sz w:val="24"/>
                <w:szCs w:val="24"/>
                <w:lang w:val="uk-UA" w:eastAsia="uk-UA"/>
              </w:rPr>
            </w:pPr>
            <w:r w:rsidRPr="00D01ED7">
              <w:rPr>
                <w:szCs w:val="28"/>
                <w:lang w:val="uk-UA"/>
              </w:rPr>
              <w:t>Здійснено заходи щодо забезпечення безперебійної роботи  раніше закупленого та попередньо встановленого  антивірусного захисту ESET nod32. Антивірус автоматично онлайн оновлюється актуальною антивірусною базою даних</w:t>
            </w:r>
            <w:r w:rsidRPr="00D01ED7">
              <w:rPr>
                <w:sz w:val="24"/>
                <w:szCs w:val="24"/>
                <w:lang w:val="uk-UA" w:eastAsia="uk-UA"/>
              </w:rPr>
              <w:t>.</w:t>
            </w:r>
          </w:p>
        </w:tc>
      </w:tr>
      <w:tr w:rsidR="008D6A1E" w:rsidRPr="00AD22E3" w14:paraId="110AAB4F" w14:textId="77777777" w:rsidTr="00C47F84">
        <w:tc>
          <w:tcPr>
            <w:tcW w:w="539" w:type="dxa"/>
            <w:shd w:val="clear" w:color="auto" w:fill="auto"/>
          </w:tcPr>
          <w:p w14:paraId="2F50825E" w14:textId="20DDA0A1" w:rsidR="008D6A1E" w:rsidRPr="00AD22E3" w:rsidRDefault="008D6A1E" w:rsidP="008D6A1E">
            <w:pPr>
              <w:rPr>
                <w:sz w:val="24"/>
                <w:szCs w:val="24"/>
                <w:lang w:val="uk-UA"/>
              </w:rPr>
            </w:pPr>
            <w:r>
              <w:rPr>
                <w:sz w:val="24"/>
                <w:szCs w:val="24"/>
                <w:lang w:val="uk-UA"/>
              </w:rPr>
              <w:t>4</w:t>
            </w:r>
          </w:p>
        </w:tc>
        <w:tc>
          <w:tcPr>
            <w:tcW w:w="2297" w:type="dxa"/>
            <w:gridSpan w:val="2"/>
            <w:shd w:val="clear" w:color="auto" w:fill="auto"/>
          </w:tcPr>
          <w:p w14:paraId="3EA626B1" w14:textId="063B1949" w:rsidR="008D6A1E" w:rsidRPr="00AD22E3" w:rsidRDefault="008D6A1E" w:rsidP="008D6A1E">
            <w:pPr>
              <w:jc w:val="both"/>
              <w:rPr>
                <w:szCs w:val="28"/>
                <w:lang w:val="uk-UA"/>
              </w:rPr>
            </w:pPr>
            <w:r w:rsidRPr="00AD22E3">
              <w:rPr>
                <w:szCs w:val="28"/>
                <w:lang w:val="uk-UA"/>
              </w:rPr>
              <w:t xml:space="preserve">Забезпечення роботи інформаційно-комунікаційної </w:t>
            </w:r>
            <w:proofErr w:type="spellStart"/>
            <w:r w:rsidRPr="00AD22E3">
              <w:rPr>
                <w:szCs w:val="28"/>
                <w:lang w:val="uk-UA"/>
              </w:rPr>
              <w:t>інфрастру</w:t>
            </w:r>
            <w:r>
              <w:rPr>
                <w:szCs w:val="28"/>
                <w:lang w:val="uk-UA"/>
              </w:rPr>
              <w:t>-</w:t>
            </w:r>
            <w:r w:rsidRPr="00AD22E3">
              <w:rPr>
                <w:szCs w:val="28"/>
                <w:lang w:val="uk-UA"/>
              </w:rPr>
              <w:t>ктури</w:t>
            </w:r>
            <w:proofErr w:type="spellEnd"/>
            <w:r w:rsidRPr="00AD22E3">
              <w:rPr>
                <w:szCs w:val="28"/>
                <w:lang w:val="uk-UA"/>
              </w:rPr>
              <w:t xml:space="preserve"> Південного міжрегіонального головного управління, в тому числі електронної пошти, доступу до мережі Інтернет, телекомунікаційної мережі</w:t>
            </w:r>
          </w:p>
        </w:tc>
        <w:tc>
          <w:tcPr>
            <w:tcW w:w="2268" w:type="dxa"/>
            <w:shd w:val="clear" w:color="auto" w:fill="auto"/>
          </w:tcPr>
          <w:p w14:paraId="07272647" w14:textId="486514B0" w:rsidR="008D6A1E" w:rsidRPr="00AD22E3" w:rsidRDefault="008D6A1E" w:rsidP="008D6A1E">
            <w:pPr>
              <w:jc w:val="both"/>
              <w:rPr>
                <w:szCs w:val="28"/>
                <w:lang w:val="uk-UA"/>
              </w:rPr>
            </w:pPr>
            <w:r w:rsidRPr="00AD22E3">
              <w:rPr>
                <w:szCs w:val="28"/>
                <w:lang w:val="uk-UA"/>
              </w:rPr>
              <w:t xml:space="preserve">Положення Про </w:t>
            </w:r>
            <w:r w:rsidRPr="00AD22E3">
              <w:rPr>
                <w:szCs w:val="28"/>
                <w:shd w:val="clear" w:color="auto" w:fill="FFFFFF"/>
                <w:lang w:val="uk-UA"/>
              </w:rPr>
              <w:t xml:space="preserve">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затверджене наказом </w:t>
            </w:r>
            <w:proofErr w:type="spellStart"/>
            <w:r w:rsidRPr="00AD22E3">
              <w:rPr>
                <w:szCs w:val="28"/>
                <w:shd w:val="clear" w:color="auto" w:fill="FFFFFF"/>
                <w:lang w:val="uk-UA"/>
              </w:rPr>
              <w:t>Держ</w:t>
            </w:r>
            <w:r>
              <w:rPr>
                <w:szCs w:val="28"/>
                <w:shd w:val="clear" w:color="auto" w:fill="FFFFFF"/>
                <w:lang w:val="uk-UA"/>
              </w:rPr>
              <w:t>-</w:t>
            </w:r>
            <w:r w:rsidRPr="00AD22E3">
              <w:rPr>
                <w:szCs w:val="28"/>
                <w:shd w:val="clear" w:color="auto" w:fill="FFFFFF"/>
                <w:lang w:val="uk-UA"/>
              </w:rPr>
              <w:t>продспоживслужби</w:t>
            </w:r>
            <w:proofErr w:type="spellEnd"/>
            <w:r w:rsidRPr="00AD22E3">
              <w:rPr>
                <w:szCs w:val="28"/>
                <w:shd w:val="clear" w:color="auto" w:fill="FFFFFF"/>
                <w:lang w:val="uk-UA"/>
              </w:rPr>
              <w:t xml:space="preserve"> від   13.11.2020  року  № 762</w:t>
            </w:r>
          </w:p>
        </w:tc>
        <w:tc>
          <w:tcPr>
            <w:tcW w:w="1701" w:type="dxa"/>
            <w:shd w:val="clear" w:color="auto" w:fill="auto"/>
          </w:tcPr>
          <w:p w14:paraId="03F41A55" w14:textId="4F91B89A" w:rsidR="008D6A1E" w:rsidRPr="00AD22E3" w:rsidRDefault="008D6A1E" w:rsidP="008D6A1E">
            <w:pPr>
              <w:jc w:val="center"/>
              <w:rPr>
                <w:szCs w:val="28"/>
                <w:lang w:val="uk-UA"/>
              </w:rPr>
            </w:pPr>
            <w:r w:rsidRPr="00AD22E3">
              <w:rPr>
                <w:szCs w:val="28"/>
                <w:lang w:val="uk-UA"/>
              </w:rPr>
              <w:t>Протягом року</w:t>
            </w:r>
          </w:p>
        </w:tc>
        <w:tc>
          <w:tcPr>
            <w:tcW w:w="2268" w:type="dxa"/>
            <w:shd w:val="clear" w:color="auto" w:fill="auto"/>
          </w:tcPr>
          <w:p w14:paraId="46A2EC9F" w14:textId="5985E379" w:rsidR="008D6A1E" w:rsidRPr="00AD22E3" w:rsidRDefault="008D6A1E" w:rsidP="008D6A1E">
            <w:pPr>
              <w:jc w:val="center"/>
              <w:rPr>
                <w:szCs w:val="28"/>
                <w:lang w:val="uk-UA"/>
              </w:rPr>
            </w:pPr>
            <w:r>
              <w:rPr>
                <w:szCs w:val="28"/>
                <w:lang w:val="uk-UA"/>
              </w:rPr>
              <w:t>Провідний фахівець з питань підтримки</w:t>
            </w:r>
            <w:r w:rsidRPr="00AD22E3">
              <w:rPr>
                <w:szCs w:val="28"/>
                <w:lang w:val="uk-UA"/>
              </w:rPr>
              <w:t xml:space="preserve"> користувачів та інженерної інфраструктури</w:t>
            </w:r>
          </w:p>
        </w:tc>
        <w:tc>
          <w:tcPr>
            <w:tcW w:w="2268" w:type="dxa"/>
            <w:shd w:val="clear" w:color="auto" w:fill="auto"/>
          </w:tcPr>
          <w:p w14:paraId="735C5D03" w14:textId="72F0DD52" w:rsidR="008D6A1E" w:rsidRPr="00AD22E3" w:rsidRDefault="008D6A1E" w:rsidP="008D6A1E">
            <w:pPr>
              <w:jc w:val="both"/>
              <w:rPr>
                <w:szCs w:val="28"/>
                <w:lang w:val="uk-UA"/>
              </w:rPr>
            </w:pPr>
            <w:r w:rsidRPr="00AD22E3">
              <w:rPr>
                <w:szCs w:val="28"/>
                <w:lang w:val="uk-UA"/>
              </w:rPr>
              <w:t>Забезпечено роботу інформаційно-комунікаційної інфраструктури Південного міжрегіонального головного управління, в тому числі електронної пошти, доступу до мережі Інтернет, телекомунікаційної мережі</w:t>
            </w:r>
          </w:p>
        </w:tc>
        <w:tc>
          <w:tcPr>
            <w:tcW w:w="4188" w:type="dxa"/>
          </w:tcPr>
          <w:p w14:paraId="5083EE25" w14:textId="77777777" w:rsidR="008D6A1E" w:rsidRPr="00D01ED7" w:rsidRDefault="008D6A1E" w:rsidP="008D6A1E">
            <w:pPr>
              <w:jc w:val="both"/>
              <w:rPr>
                <w:sz w:val="24"/>
                <w:szCs w:val="24"/>
                <w:lang w:val="uk-UA" w:eastAsia="uk-UA"/>
              </w:rPr>
            </w:pPr>
            <w:r w:rsidRPr="00D01ED7">
              <w:rPr>
                <w:szCs w:val="28"/>
                <w:shd w:val="clear" w:color="auto" w:fill="FFFFFF"/>
                <w:lang w:val="uk-UA"/>
              </w:rPr>
              <w:t xml:space="preserve">Південне міжрегіональне головне управління забезпечено </w:t>
            </w:r>
            <w:proofErr w:type="spellStart"/>
            <w:r w:rsidRPr="00D01ED7">
              <w:rPr>
                <w:szCs w:val="28"/>
                <w:shd w:val="clear" w:color="auto" w:fill="FFFFFF"/>
                <w:lang w:val="uk-UA"/>
              </w:rPr>
              <w:t>електронезалежним</w:t>
            </w:r>
            <w:proofErr w:type="spellEnd"/>
            <w:r w:rsidRPr="00D01ED7">
              <w:rPr>
                <w:szCs w:val="28"/>
                <w:shd w:val="clear" w:color="auto" w:fill="FFFFFF"/>
                <w:lang w:val="uk-UA"/>
              </w:rPr>
              <w:t xml:space="preserve"> доступом до мережі Інтернет по технології GPON, офіційний сайт та пошта розташована на </w:t>
            </w:r>
            <w:proofErr w:type="spellStart"/>
            <w:r w:rsidRPr="00D01ED7">
              <w:rPr>
                <w:szCs w:val="28"/>
                <w:shd w:val="clear" w:color="auto" w:fill="FFFFFF"/>
                <w:lang w:val="uk-UA"/>
              </w:rPr>
              <w:t>електронезалежних</w:t>
            </w:r>
            <w:proofErr w:type="spellEnd"/>
            <w:r w:rsidRPr="00D01ED7">
              <w:rPr>
                <w:szCs w:val="28"/>
                <w:shd w:val="clear" w:color="auto" w:fill="FFFFFF"/>
                <w:lang w:val="uk-UA"/>
              </w:rPr>
              <w:t xml:space="preserve"> ресурсах хостинг провайдера. Вся інформаційно-комунікаційна  інфраструктура працює в штатному режимі і має високій рівень захисту та </w:t>
            </w:r>
            <w:proofErr w:type="spellStart"/>
            <w:r w:rsidRPr="00D01ED7">
              <w:rPr>
                <w:szCs w:val="28"/>
                <w:shd w:val="clear" w:color="auto" w:fill="FFFFFF"/>
                <w:lang w:val="uk-UA"/>
              </w:rPr>
              <w:t>електронезалежності</w:t>
            </w:r>
            <w:proofErr w:type="spellEnd"/>
            <w:r w:rsidRPr="00D01ED7">
              <w:rPr>
                <w:szCs w:val="28"/>
                <w:shd w:val="clear" w:color="auto" w:fill="FFFFFF"/>
                <w:lang w:val="uk-UA"/>
              </w:rPr>
              <w:t xml:space="preserve">. </w:t>
            </w:r>
          </w:p>
          <w:p w14:paraId="39692058" w14:textId="77777777" w:rsidR="008D6A1E" w:rsidRPr="00D01ED7" w:rsidRDefault="008D6A1E" w:rsidP="008D6A1E">
            <w:pPr>
              <w:jc w:val="both"/>
              <w:rPr>
                <w:color w:val="FF0000"/>
                <w:szCs w:val="28"/>
                <w:lang w:val="uk-UA"/>
              </w:rPr>
            </w:pPr>
          </w:p>
        </w:tc>
      </w:tr>
      <w:tr w:rsidR="008D6A1E" w:rsidRPr="004E0493" w14:paraId="30732E16" w14:textId="2F555AB6" w:rsidTr="00C47F84">
        <w:trPr>
          <w:trHeight w:val="349"/>
        </w:trPr>
        <w:tc>
          <w:tcPr>
            <w:tcW w:w="539" w:type="dxa"/>
            <w:shd w:val="clear" w:color="auto" w:fill="auto"/>
          </w:tcPr>
          <w:p w14:paraId="43880258" w14:textId="4DBBDD55" w:rsidR="008D6A1E" w:rsidRPr="00AD22E3" w:rsidRDefault="008D6A1E" w:rsidP="008D6A1E">
            <w:pPr>
              <w:jc w:val="center"/>
              <w:rPr>
                <w:sz w:val="24"/>
                <w:szCs w:val="24"/>
                <w:lang w:val="uk-UA"/>
              </w:rPr>
            </w:pPr>
            <w:r w:rsidRPr="00AD22E3">
              <w:rPr>
                <w:sz w:val="24"/>
                <w:szCs w:val="24"/>
                <w:lang w:val="uk-UA"/>
              </w:rPr>
              <w:t>5</w:t>
            </w:r>
          </w:p>
        </w:tc>
        <w:tc>
          <w:tcPr>
            <w:tcW w:w="2297" w:type="dxa"/>
            <w:gridSpan w:val="2"/>
            <w:shd w:val="clear" w:color="auto" w:fill="auto"/>
          </w:tcPr>
          <w:p w14:paraId="53CEC6A7" w14:textId="08F593B9" w:rsidR="008D6A1E" w:rsidRPr="00AD22E3" w:rsidRDefault="008D6A1E" w:rsidP="008D6A1E">
            <w:pPr>
              <w:jc w:val="both"/>
              <w:rPr>
                <w:szCs w:val="28"/>
                <w:lang w:val="uk-UA"/>
              </w:rPr>
            </w:pPr>
            <w:r w:rsidRPr="00AD22E3">
              <w:rPr>
                <w:szCs w:val="28"/>
                <w:lang w:val="uk-UA"/>
              </w:rPr>
              <w:t xml:space="preserve">Виконання завдань та доручень </w:t>
            </w:r>
            <w:proofErr w:type="spellStart"/>
            <w:r w:rsidRPr="00AD22E3">
              <w:rPr>
                <w:szCs w:val="28"/>
                <w:shd w:val="clear" w:color="auto" w:fill="FFFFFF"/>
                <w:lang w:val="uk-UA"/>
              </w:rPr>
              <w:t>Держпродспоживслужби</w:t>
            </w:r>
            <w:proofErr w:type="spellEnd"/>
          </w:p>
        </w:tc>
        <w:tc>
          <w:tcPr>
            <w:tcW w:w="2268" w:type="dxa"/>
            <w:shd w:val="clear" w:color="auto" w:fill="auto"/>
          </w:tcPr>
          <w:p w14:paraId="1D2A57DF" w14:textId="77777777" w:rsidR="008D6A1E" w:rsidRPr="00AD22E3" w:rsidRDefault="008D6A1E" w:rsidP="008D6A1E">
            <w:pPr>
              <w:jc w:val="both"/>
              <w:rPr>
                <w:szCs w:val="28"/>
                <w:lang w:val="uk-UA"/>
              </w:rPr>
            </w:pPr>
            <w:r w:rsidRPr="00AD22E3">
              <w:rPr>
                <w:szCs w:val="28"/>
                <w:lang w:val="uk-UA"/>
              </w:rPr>
              <w:t>Постанова Кабінету Міністрів України від 02.09.2015 № 667 «Про затвердження Положення про Державну службу з питань безпечності харчових продуктів та захисту споживачів»</w:t>
            </w:r>
          </w:p>
          <w:p w14:paraId="3EA7E8F5" w14:textId="61521988" w:rsidR="008D6A1E" w:rsidRPr="00AD22E3" w:rsidRDefault="008D6A1E" w:rsidP="008D6A1E">
            <w:pPr>
              <w:jc w:val="both"/>
              <w:rPr>
                <w:szCs w:val="28"/>
                <w:lang w:val="uk-UA"/>
              </w:rPr>
            </w:pPr>
          </w:p>
        </w:tc>
        <w:tc>
          <w:tcPr>
            <w:tcW w:w="1701" w:type="dxa"/>
            <w:shd w:val="clear" w:color="auto" w:fill="auto"/>
          </w:tcPr>
          <w:p w14:paraId="4AA0D53F" w14:textId="2ACE683E" w:rsidR="008D6A1E" w:rsidRPr="00AD22E3" w:rsidRDefault="008D6A1E" w:rsidP="008D6A1E">
            <w:pPr>
              <w:jc w:val="center"/>
              <w:rPr>
                <w:szCs w:val="28"/>
                <w:lang w:val="uk-UA"/>
              </w:rPr>
            </w:pPr>
            <w:r w:rsidRPr="00AD22E3">
              <w:rPr>
                <w:szCs w:val="28"/>
                <w:lang w:val="uk-UA"/>
              </w:rPr>
              <w:t>Постійно</w:t>
            </w:r>
          </w:p>
        </w:tc>
        <w:tc>
          <w:tcPr>
            <w:tcW w:w="2268" w:type="dxa"/>
            <w:shd w:val="clear" w:color="auto" w:fill="auto"/>
          </w:tcPr>
          <w:p w14:paraId="1721AE5A" w14:textId="662A371B" w:rsidR="008D6A1E" w:rsidRPr="00AD22E3" w:rsidRDefault="008D6A1E" w:rsidP="008D6A1E">
            <w:pPr>
              <w:jc w:val="center"/>
              <w:rPr>
                <w:szCs w:val="28"/>
                <w:lang w:val="uk-UA"/>
              </w:rPr>
            </w:pPr>
            <w:r w:rsidRPr="00AD22E3">
              <w:rPr>
                <w:szCs w:val="28"/>
                <w:lang w:val="uk-UA"/>
              </w:rPr>
              <w:t>Керівники структурних підрозділів Південного міжрегіонального головного управління</w:t>
            </w:r>
          </w:p>
        </w:tc>
        <w:tc>
          <w:tcPr>
            <w:tcW w:w="2268" w:type="dxa"/>
            <w:shd w:val="clear" w:color="auto" w:fill="auto"/>
          </w:tcPr>
          <w:p w14:paraId="4E9AD11A" w14:textId="77777777" w:rsidR="008D6A1E" w:rsidRPr="00AD22E3" w:rsidRDefault="008D6A1E" w:rsidP="008D6A1E">
            <w:pPr>
              <w:jc w:val="both"/>
              <w:rPr>
                <w:szCs w:val="28"/>
                <w:lang w:val="uk-UA"/>
              </w:rPr>
            </w:pPr>
            <w:r w:rsidRPr="00AD22E3">
              <w:rPr>
                <w:szCs w:val="28"/>
                <w:lang w:val="uk-UA"/>
              </w:rPr>
              <w:t xml:space="preserve">Своєчасне виконання завдань та доручень </w:t>
            </w:r>
          </w:p>
          <w:p w14:paraId="022A6BB8" w14:textId="58299736" w:rsidR="008D6A1E" w:rsidRPr="00AD22E3" w:rsidRDefault="008D6A1E" w:rsidP="008D6A1E">
            <w:pPr>
              <w:jc w:val="both"/>
              <w:rPr>
                <w:szCs w:val="28"/>
                <w:lang w:val="uk-UA"/>
              </w:rPr>
            </w:pPr>
            <w:proofErr w:type="spellStart"/>
            <w:r w:rsidRPr="00AD22E3">
              <w:rPr>
                <w:szCs w:val="28"/>
                <w:shd w:val="clear" w:color="auto" w:fill="FFFFFF"/>
                <w:lang w:val="uk-UA"/>
              </w:rPr>
              <w:t>Держпродспоживслужби</w:t>
            </w:r>
            <w:proofErr w:type="spellEnd"/>
          </w:p>
        </w:tc>
        <w:tc>
          <w:tcPr>
            <w:tcW w:w="4188" w:type="dxa"/>
          </w:tcPr>
          <w:p w14:paraId="0A0F238E" w14:textId="7F09138E" w:rsidR="008D6A1E" w:rsidRPr="00D01ED7" w:rsidRDefault="008D6A1E" w:rsidP="008D6A1E">
            <w:pPr>
              <w:jc w:val="both"/>
              <w:rPr>
                <w:lang w:val="uk-UA"/>
              </w:rPr>
            </w:pPr>
            <w:r w:rsidRPr="00D01ED7">
              <w:rPr>
                <w:lang w:val="uk-UA"/>
              </w:rPr>
              <w:t xml:space="preserve">В звітному періоді було допущено порушення виконання строків завдань (доручень) ДПСС  у зв’язку із зміною керівництва (призначення виконуючого обов’язків начальника). Таким чином підписання проектів вихідних листів було неможливим з технічних причин у період 08-12 січня 2024 року та 25-29 січня 2024 року у зв’язку із відсутністю КЕП керівника. </w:t>
            </w:r>
          </w:p>
          <w:p w14:paraId="05886B3B" w14:textId="07550FEF" w:rsidR="008D6A1E" w:rsidRPr="00D01ED7" w:rsidRDefault="008D6A1E" w:rsidP="008D6A1E">
            <w:pPr>
              <w:jc w:val="both"/>
              <w:rPr>
                <w:lang w:val="uk-UA"/>
              </w:rPr>
            </w:pPr>
            <w:r w:rsidRPr="00D01ED7">
              <w:rPr>
                <w:lang w:val="uk-UA"/>
              </w:rPr>
              <w:t>Також, у зв’язку із відрядженням керівника та заступника до м. Києва на нараду та Колегію, відпусткою та лікарняним інших заступників  підписання проектів вихідних листів було неможливим у період 02-03 вересня 2024 року та 10-11 вересня 2024 року.</w:t>
            </w:r>
          </w:p>
          <w:p w14:paraId="7885D793" w14:textId="1AF61D79" w:rsidR="008D6A1E" w:rsidRPr="00D01ED7" w:rsidRDefault="008D6A1E" w:rsidP="008D6A1E">
            <w:pPr>
              <w:jc w:val="both"/>
              <w:rPr>
                <w:lang w:val="uk-UA"/>
              </w:rPr>
            </w:pPr>
            <w:r w:rsidRPr="00D01ED7">
              <w:rPr>
                <w:lang w:val="uk-UA"/>
              </w:rPr>
              <w:t>Наразі, доручення та завдання (зокрема виконання протоколів апаратних нарад в режимі селекторного зв’язку між Головою, заступниками Голови за участю керівників територіальних органів ДПСС)   виконуються вчасно та/або раніше зазначених термінів.</w:t>
            </w:r>
          </w:p>
        </w:tc>
      </w:tr>
      <w:tr w:rsidR="008D6A1E" w:rsidRPr="00AD22E3" w14:paraId="085CAF3D" w14:textId="41AC0BFA" w:rsidTr="00C47F84">
        <w:trPr>
          <w:trHeight w:val="225"/>
        </w:trPr>
        <w:tc>
          <w:tcPr>
            <w:tcW w:w="539" w:type="dxa"/>
            <w:shd w:val="clear" w:color="auto" w:fill="auto"/>
          </w:tcPr>
          <w:p w14:paraId="01DF0870" w14:textId="5D7E2639" w:rsidR="008D6A1E" w:rsidRPr="00AD22E3" w:rsidRDefault="008D6A1E" w:rsidP="008D6A1E">
            <w:pPr>
              <w:jc w:val="center"/>
              <w:rPr>
                <w:sz w:val="24"/>
                <w:szCs w:val="24"/>
                <w:lang w:val="uk-UA"/>
              </w:rPr>
            </w:pPr>
            <w:r w:rsidRPr="00AD22E3">
              <w:rPr>
                <w:sz w:val="24"/>
                <w:szCs w:val="24"/>
                <w:lang w:val="uk-UA"/>
              </w:rPr>
              <w:t>6</w:t>
            </w:r>
          </w:p>
        </w:tc>
        <w:tc>
          <w:tcPr>
            <w:tcW w:w="2297" w:type="dxa"/>
            <w:gridSpan w:val="2"/>
            <w:shd w:val="clear" w:color="auto" w:fill="auto"/>
          </w:tcPr>
          <w:p w14:paraId="645355B3" w14:textId="20BBF838" w:rsidR="008D6A1E" w:rsidRPr="00AD22E3" w:rsidRDefault="008D6A1E" w:rsidP="008D6A1E">
            <w:pPr>
              <w:jc w:val="both"/>
              <w:rPr>
                <w:szCs w:val="28"/>
                <w:lang w:val="uk-UA"/>
              </w:rPr>
            </w:pPr>
            <w:r w:rsidRPr="00AD22E3">
              <w:rPr>
                <w:szCs w:val="28"/>
                <w:lang w:val="uk-UA" w:bidi="he-IL"/>
              </w:rPr>
              <w:t xml:space="preserve">Подання на затвердження Голові </w:t>
            </w:r>
            <w:proofErr w:type="spellStart"/>
            <w:r w:rsidRPr="00AD22E3">
              <w:rPr>
                <w:szCs w:val="28"/>
                <w:lang w:val="uk-UA" w:bidi="he-IL"/>
              </w:rPr>
              <w:t>Держпродспоживслужби</w:t>
            </w:r>
            <w:proofErr w:type="spellEnd"/>
            <w:r w:rsidRPr="00AD22E3">
              <w:rPr>
                <w:szCs w:val="28"/>
                <w:lang w:val="uk-UA" w:bidi="he-IL"/>
              </w:rPr>
              <w:t xml:space="preserve"> </w:t>
            </w:r>
            <w:r w:rsidRPr="00AD22E3">
              <w:rPr>
                <w:szCs w:val="28"/>
                <w:lang w:val="uk-UA"/>
              </w:rPr>
              <w:t>плану роботи Південного міжрегіонального головного управління на 2025 рік</w:t>
            </w:r>
          </w:p>
        </w:tc>
        <w:tc>
          <w:tcPr>
            <w:tcW w:w="2268" w:type="dxa"/>
            <w:shd w:val="clear" w:color="auto" w:fill="auto"/>
          </w:tcPr>
          <w:p w14:paraId="6C0BA9E4" w14:textId="4CCBEEB2" w:rsidR="008D6A1E" w:rsidRPr="00AD22E3" w:rsidRDefault="008D6A1E" w:rsidP="008D6A1E">
            <w:pPr>
              <w:jc w:val="both"/>
              <w:rPr>
                <w:szCs w:val="28"/>
                <w:lang w:val="uk-UA"/>
              </w:rPr>
            </w:pPr>
            <w:r w:rsidRPr="00AD22E3">
              <w:rPr>
                <w:szCs w:val="28"/>
                <w:lang w:val="uk-UA"/>
              </w:rPr>
              <w:t xml:space="preserve">Підпункт 3 пункту 12 Положення Про </w:t>
            </w:r>
            <w:r w:rsidRPr="00AD22E3">
              <w:rPr>
                <w:szCs w:val="28"/>
                <w:shd w:val="clear" w:color="auto" w:fill="FFFFFF"/>
                <w:lang w:val="uk-UA"/>
              </w:rPr>
              <w:t xml:space="preserve">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затверджене наказом </w:t>
            </w:r>
            <w:proofErr w:type="spellStart"/>
            <w:r w:rsidRPr="00AD22E3">
              <w:rPr>
                <w:szCs w:val="28"/>
                <w:shd w:val="clear" w:color="auto" w:fill="FFFFFF"/>
                <w:lang w:val="uk-UA"/>
              </w:rPr>
              <w:t>Держпродспоживслужби</w:t>
            </w:r>
            <w:proofErr w:type="spellEnd"/>
            <w:r w:rsidRPr="00AD22E3">
              <w:rPr>
                <w:szCs w:val="28"/>
                <w:shd w:val="clear" w:color="auto" w:fill="FFFFFF"/>
                <w:lang w:val="uk-UA"/>
              </w:rPr>
              <w:t xml:space="preserve"> від   13.11.2020  року  № 762</w:t>
            </w:r>
          </w:p>
        </w:tc>
        <w:tc>
          <w:tcPr>
            <w:tcW w:w="1701" w:type="dxa"/>
            <w:shd w:val="clear" w:color="auto" w:fill="auto"/>
          </w:tcPr>
          <w:p w14:paraId="168175F5" w14:textId="00E49FD6" w:rsidR="008D6A1E" w:rsidRPr="00AD22E3" w:rsidRDefault="008D6A1E" w:rsidP="008D6A1E">
            <w:pPr>
              <w:jc w:val="center"/>
              <w:rPr>
                <w:szCs w:val="28"/>
                <w:lang w:val="uk-UA"/>
              </w:rPr>
            </w:pPr>
            <w:r w:rsidRPr="00AD22E3">
              <w:rPr>
                <w:szCs w:val="28"/>
                <w:lang w:val="uk-UA"/>
              </w:rPr>
              <w:t>До 27.12.2024</w:t>
            </w:r>
          </w:p>
        </w:tc>
        <w:tc>
          <w:tcPr>
            <w:tcW w:w="2268" w:type="dxa"/>
            <w:shd w:val="clear" w:color="auto" w:fill="auto"/>
          </w:tcPr>
          <w:p w14:paraId="6CAAC918" w14:textId="421D1E13" w:rsidR="008D6A1E" w:rsidRPr="00AD22E3" w:rsidRDefault="008D6A1E" w:rsidP="008D6A1E">
            <w:pPr>
              <w:jc w:val="center"/>
              <w:rPr>
                <w:szCs w:val="28"/>
                <w:lang w:val="uk-UA"/>
              </w:rPr>
            </w:pPr>
            <w:r>
              <w:rPr>
                <w:szCs w:val="28"/>
                <w:lang w:val="uk-UA"/>
              </w:rPr>
              <w:t>Відділ</w:t>
            </w:r>
            <w:r w:rsidRPr="00AD22E3">
              <w:rPr>
                <w:szCs w:val="28"/>
                <w:lang w:val="uk-UA"/>
              </w:rPr>
              <w:t xml:space="preserve"> організаційно</w:t>
            </w:r>
            <w:r>
              <w:rPr>
                <w:szCs w:val="28"/>
                <w:lang w:val="uk-UA"/>
              </w:rPr>
              <w:t>го</w:t>
            </w:r>
            <w:r w:rsidRPr="00AD22E3">
              <w:rPr>
                <w:szCs w:val="28"/>
                <w:lang w:val="uk-UA"/>
              </w:rPr>
              <w:t xml:space="preserve"> забезпечення;</w:t>
            </w:r>
          </w:p>
          <w:p w14:paraId="7F9701A8" w14:textId="7EE81FDF" w:rsidR="008D6A1E" w:rsidRPr="00AD22E3" w:rsidRDefault="008D6A1E" w:rsidP="008D6A1E">
            <w:pPr>
              <w:jc w:val="center"/>
              <w:rPr>
                <w:szCs w:val="28"/>
                <w:lang w:val="uk-UA"/>
              </w:rPr>
            </w:pPr>
            <w:r w:rsidRPr="00AD22E3">
              <w:rPr>
                <w:szCs w:val="28"/>
                <w:lang w:val="uk-UA"/>
              </w:rPr>
              <w:t>Структурні підрозділи</w:t>
            </w:r>
          </w:p>
        </w:tc>
        <w:tc>
          <w:tcPr>
            <w:tcW w:w="2268" w:type="dxa"/>
            <w:shd w:val="clear" w:color="auto" w:fill="auto"/>
          </w:tcPr>
          <w:p w14:paraId="5F277913" w14:textId="18C10D59" w:rsidR="008D6A1E" w:rsidRPr="00AD22E3" w:rsidRDefault="008D6A1E" w:rsidP="008D6A1E">
            <w:pPr>
              <w:jc w:val="both"/>
              <w:rPr>
                <w:szCs w:val="28"/>
                <w:lang w:val="uk-UA"/>
              </w:rPr>
            </w:pPr>
            <w:r w:rsidRPr="00AD22E3">
              <w:rPr>
                <w:szCs w:val="28"/>
                <w:lang w:val="uk-UA" w:bidi="he-IL"/>
              </w:rPr>
              <w:t xml:space="preserve">У встановлені строки подано на затвердження Голові </w:t>
            </w:r>
            <w:proofErr w:type="spellStart"/>
            <w:r w:rsidRPr="00AD22E3">
              <w:rPr>
                <w:szCs w:val="28"/>
                <w:lang w:val="uk-UA" w:bidi="he-IL"/>
              </w:rPr>
              <w:t>Держпродспоживслужби</w:t>
            </w:r>
            <w:proofErr w:type="spellEnd"/>
            <w:r w:rsidRPr="00AD22E3">
              <w:rPr>
                <w:szCs w:val="28"/>
                <w:lang w:val="uk-UA" w:bidi="he-IL"/>
              </w:rPr>
              <w:t xml:space="preserve"> </w:t>
            </w:r>
            <w:proofErr w:type="spellStart"/>
            <w:r w:rsidRPr="00AD22E3">
              <w:rPr>
                <w:szCs w:val="28"/>
                <w:lang w:val="uk-UA" w:bidi="he-IL"/>
              </w:rPr>
              <w:t>проєкт</w:t>
            </w:r>
            <w:proofErr w:type="spellEnd"/>
            <w:r w:rsidRPr="00AD22E3">
              <w:rPr>
                <w:szCs w:val="28"/>
                <w:lang w:val="uk-UA" w:bidi="he-IL"/>
              </w:rPr>
              <w:t xml:space="preserve"> П</w:t>
            </w:r>
            <w:r w:rsidRPr="00AD22E3">
              <w:rPr>
                <w:szCs w:val="28"/>
                <w:lang w:val="uk-UA"/>
              </w:rPr>
              <w:t>лану роботи Південного міжрегіонального головного управління на 2025 рік</w:t>
            </w:r>
          </w:p>
        </w:tc>
        <w:tc>
          <w:tcPr>
            <w:tcW w:w="4188" w:type="dxa"/>
          </w:tcPr>
          <w:p w14:paraId="00544D1E" w14:textId="35EE3637" w:rsidR="008D6A1E" w:rsidRPr="00D01ED7" w:rsidRDefault="008D6A1E" w:rsidP="008D6A1E">
            <w:pPr>
              <w:jc w:val="both"/>
              <w:rPr>
                <w:color w:val="FF0000"/>
                <w:szCs w:val="28"/>
                <w:lang w:val="uk-UA" w:bidi="he-IL"/>
              </w:rPr>
            </w:pPr>
            <w:r w:rsidRPr="00D01ED7">
              <w:rPr>
                <w:szCs w:val="28"/>
                <w:lang w:val="uk-UA" w:bidi="he-IL"/>
              </w:rPr>
              <w:t xml:space="preserve">20.12.2024 </w:t>
            </w:r>
            <w:r w:rsidRPr="00D01ED7">
              <w:rPr>
                <w:szCs w:val="28"/>
                <w:lang w:val="uk-UA"/>
              </w:rPr>
              <w:t>через СЕД «Мегаполіс»</w:t>
            </w:r>
            <w:r w:rsidRPr="00D01ED7">
              <w:rPr>
                <w:szCs w:val="28"/>
                <w:lang w:val="uk-UA" w:bidi="he-IL"/>
              </w:rPr>
              <w:t xml:space="preserve"> направлено на розгляд та затвердження Голові </w:t>
            </w:r>
            <w:proofErr w:type="spellStart"/>
            <w:r w:rsidRPr="00D01ED7">
              <w:rPr>
                <w:szCs w:val="28"/>
                <w:lang w:val="uk-UA" w:bidi="he-IL"/>
              </w:rPr>
              <w:t>Держпродспоживслужби</w:t>
            </w:r>
            <w:proofErr w:type="spellEnd"/>
            <w:r w:rsidRPr="00D01ED7">
              <w:rPr>
                <w:szCs w:val="28"/>
                <w:lang w:val="uk-UA" w:bidi="he-IL"/>
              </w:rPr>
              <w:t xml:space="preserve"> </w:t>
            </w:r>
            <w:proofErr w:type="spellStart"/>
            <w:r w:rsidRPr="00D01ED7">
              <w:rPr>
                <w:szCs w:val="28"/>
                <w:lang w:val="uk-UA" w:bidi="he-IL"/>
              </w:rPr>
              <w:t>проєкт</w:t>
            </w:r>
            <w:proofErr w:type="spellEnd"/>
            <w:r w:rsidRPr="00D01ED7">
              <w:rPr>
                <w:szCs w:val="28"/>
                <w:lang w:val="uk-UA" w:bidi="he-IL"/>
              </w:rPr>
              <w:t xml:space="preserve"> П</w:t>
            </w:r>
            <w:r w:rsidRPr="00D01ED7">
              <w:rPr>
                <w:szCs w:val="28"/>
                <w:lang w:val="uk-UA"/>
              </w:rPr>
              <w:t>лану роботи Південного міжрегіонального головного управління на 2025 рік (</w:t>
            </w:r>
            <w:r w:rsidRPr="00D01ED7">
              <w:rPr>
                <w:szCs w:val="28"/>
                <w:lang w:val="uk-UA" w:bidi="he-IL"/>
              </w:rPr>
              <w:t>Вих-2881/01/22---24).</w:t>
            </w:r>
          </w:p>
        </w:tc>
      </w:tr>
    </w:tbl>
    <w:p w14:paraId="1199A9B6" w14:textId="77777777" w:rsidR="00B52BCD" w:rsidRPr="00AD22E3" w:rsidRDefault="00B52BCD" w:rsidP="005B45DB">
      <w:pPr>
        <w:jc w:val="both"/>
        <w:rPr>
          <w:b/>
          <w:szCs w:val="28"/>
          <w:lang w:val="uk-UA"/>
        </w:rPr>
      </w:pPr>
    </w:p>
    <w:p w14:paraId="650AD8B0" w14:textId="77777777" w:rsidR="003B6280" w:rsidRDefault="003B6280" w:rsidP="00AD1046">
      <w:pPr>
        <w:pStyle w:val="a9"/>
        <w:tabs>
          <w:tab w:val="left" w:pos="7088"/>
          <w:tab w:val="left" w:pos="14034"/>
        </w:tabs>
        <w:ind w:right="7199"/>
        <w:jc w:val="both"/>
        <w:rPr>
          <w:rFonts w:ascii="Times New Roman" w:hAnsi="Times New Roman" w:cs="Times New Roman"/>
          <w:b/>
          <w:sz w:val="28"/>
          <w:szCs w:val="28"/>
          <w:lang w:val="uk-UA"/>
        </w:rPr>
      </w:pPr>
    </w:p>
    <w:p w14:paraId="4CA4D0E4" w14:textId="77777777" w:rsidR="003B6280" w:rsidRDefault="003B6280" w:rsidP="00AD1046">
      <w:pPr>
        <w:pStyle w:val="a9"/>
        <w:tabs>
          <w:tab w:val="left" w:pos="7088"/>
          <w:tab w:val="left" w:pos="14034"/>
        </w:tabs>
        <w:ind w:right="7199"/>
        <w:jc w:val="both"/>
        <w:rPr>
          <w:rFonts w:ascii="Times New Roman" w:hAnsi="Times New Roman" w:cs="Times New Roman"/>
          <w:b/>
          <w:sz w:val="28"/>
          <w:szCs w:val="28"/>
          <w:lang w:val="uk-UA"/>
        </w:rPr>
      </w:pPr>
    </w:p>
    <w:p w14:paraId="1662C2DC" w14:textId="6C27C45B" w:rsidR="00AD1046" w:rsidRPr="00AD22E3" w:rsidRDefault="00E73360" w:rsidP="00AD1046">
      <w:pPr>
        <w:pStyle w:val="a9"/>
        <w:tabs>
          <w:tab w:val="left" w:pos="7088"/>
          <w:tab w:val="left" w:pos="14034"/>
        </w:tabs>
        <w:ind w:right="719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r w:rsidR="00AD1046" w:rsidRPr="00AD22E3">
        <w:rPr>
          <w:rFonts w:ascii="Times New Roman" w:hAnsi="Times New Roman" w:cs="Times New Roman"/>
          <w:b/>
          <w:sz w:val="28"/>
          <w:szCs w:val="28"/>
          <w:lang w:val="uk-UA"/>
        </w:rPr>
        <w:t>Південного міжрегіонального головного</w:t>
      </w:r>
      <w:r w:rsidR="005F63A4" w:rsidRPr="00AD22E3">
        <w:rPr>
          <w:rFonts w:ascii="Times New Roman" w:hAnsi="Times New Roman" w:cs="Times New Roman"/>
          <w:b/>
          <w:sz w:val="28"/>
          <w:szCs w:val="28"/>
          <w:lang w:val="uk-UA"/>
        </w:rPr>
        <w:t xml:space="preserve"> </w:t>
      </w:r>
      <w:r w:rsidR="00AD1046" w:rsidRPr="00AD22E3">
        <w:rPr>
          <w:rFonts w:ascii="Times New Roman" w:hAnsi="Times New Roman" w:cs="Times New Roman"/>
          <w:b/>
          <w:sz w:val="28"/>
          <w:szCs w:val="28"/>
          <w:lang w:val="uk-UA"/>
        </w:rPr>
        <w:t xml:space="preserve">управління Державної служби України з питань безпечності харчових продуктів та захисту споживачів на </w:t>
      </w:r>
    </w:p>
    <w:p w14:paraId="5CF18E40" w14:textId="4BDCC3AE" w:rsidR="006E1C4D" w:rsidRPr="00AD22E3" w:rsidRDefault="00AD1046" w:rsidP="00453BD8">
      <w:pPr>
        <w:pStyle w:val="a9"/>
        <w:tabs>
          <w:tab w:val="left" w:pos="7088"/>
          <w:tab w:val="left" w:pos="14034"/>
        </w:tabs>
        <w:ind w:right="678"/>
        <w:jc w:val="both"/>
        <w:rPr>
          <w:rFonts w:ascii="Times New Roman" w:hAnsi="Times New Roman" w:cs="Times New Roman"/>
          <w:b/>
          <w:sz w:val="28"/>
          <w:szCs w:val="28"/>
          <w:lang w:val="uk-UA"/>
        </w:rPr>
      </w:pPr>
      <w:r w:rsidRPr="00AD22E3">
        <w:rPr>
          <w:rFonts w:ascii="Times New Roman" w:hAnsi="Times New Roman" w:cs="Times New Roman"/>
          <w:b/>
          <w:sz w:val="28"/>
          <w:szCs w:val="28"/>
          <w:lang w:val="uk-UA"/>
        </w:rPr>
        <w:t>державному</w:t>
      </w:r>
      <w:r w:rsidR="005F63A4" w:rsidRPr="00AD22E3">
        <w:rPr>
          <w:rFonts w:ascii="Times New Roman" w:hAnsi="Times New Roman" w:cs="Times New Roman"/>
          <w:b/>
          <w:sz w:val="28"/>
          <w:szCs w:val="28"/>
          <w:lang w:val="uk-UA"/>
        </w:rPr>
        <w:t xml:space="preserve"> </w:t>
      </w:r>
      <w:r w:rsidRPr="00AD22E3">
        <w:rPr>
          <w:rFonts w:ascii="Times New Roman" w:hAnsi="Times New Roman" w:cs="Times New Roman"/>
          <w:b/>
          <w:sz w:val="28"/>
          <w:szCs w:val="28"/>
          <w:lang w:val="uk-UA"/>
        </w:rPr>
        <w:t>кордоні</w:t>
      </w:r>
      <w:r w:rsidR="005F63A4" w:rsidRPr="00AD22E3">
        <w:rPr>
          <w:rFonts w:ascii="Times New Roman" w:hAnsi="Times New Roman" w:cs="Times New Roman"/>
          <w:b/>
          <w:sz w:val="28"/>
          <w:szCs w:val="28"/>
          <w:lang w:val="uk-UA"/>
        </w:rPr>
        <w:t xml:space="preserve">            </w:t>
      </w:r>
      <w:r w:rsidRPr="00AD22E3">
        <w:rPr>
          <w:rFonts w:ascii="Times New Roman" w:hAnsi="Times New Roman" w:cs="Times New Roman"/>
          <w:b/>
          <w:sz w:val="28"/>
          <w:szCs w:val="28"/>
          <w:lang w:val="uk-UA"/>
        </w:rPr>
        <w:tab/>
      </w:r>
      <w:r w:rsidR="005F63A4" w:rsidRPr="00AD22E3">
        <w:rPr>
          <w:rFonts w:ascii="Times New Roman" w:hAnsi="Times New Roman" w:cs="Times New Roman"/>
          <w:b/>
          <w:sz w:val="28"/>
          <w:szCs w:val="28"/>
          <w:lang w:val="uk-UA"/>
        </w:rPr>
        <w:t xml:space="preserve">                             </w:t>
      </w:r>
      <w:r w:rsidR="003915E6" w:rsidRPr="00AD22E3">
        <w:rPr>
          <w:rFonts w:ascii="Times New Roman" w:hAnsi="Times New Roman" w:cs="Times New Roman"/>
          <w:b/>
          <w:sz w:val="28"/>
          <w:szCs w:val="28"/>
          <w:lang w:val="uk-UA"/>
        </w:rPr>
        <w:t xml:space="preserve"> </w:t>
      </w:r>
      <w:r w:rsidR="00710DB0" w:rsidRPr="00AD22E3">
        <w:rPr>
          <w:rFonts w:ascii="Times New Roman" w:hAnsi="Times New Roman" w:cs="Times New Roman"/>
          <w:b/>
          <w:sz w:val="28"/>
          <w:szCs w:val="28"/>
          <w:lang w:val="uk-UA"/>
        </w:rPr>
        <w:t xml:space="preserve">     </w:t>
      </w:r>
      <w:r w:rsidR="00EA39F4" w:rsidRPr="00AD22E3">
        <w:rPr>
          <w:rFonts w:ascii="Times New Roman" w:hAnsi="Times New Roman" w:cs="Times New Roman"/>
          <w:b/>
          <w:sz w:val="28"/>
          <w:szCs w:val="28"/>
          <w:lang w:val="uk-UA"/>
        </w:rPr>
        <w:t xml:space="preserve">    </w:t>
      </w:r>
      <w:r w:rsidR="005946BD" w:rsidRPr="00AD22E3">
        <w:rPr>
          <w:rFonts w:ascii="Times New Roman" w:hAnsi="Times New Roman" w:cs="Times New Roman"/>
          <w:b/>
          <w:sz w:val="28"/>
          <w:szCs w:val="28"/>
          <w:lang w:val="uk-UA"/>
        </w:rPr>
        <w:t xml:space="preserve">                    </w:t>
      </w:r>
      <w:r w:rsidR="00EA39F4" w:rsidRPr="00AD22E3">
        <w:rPr>
          <w:rFonts w:ascii="Times New Roman" w:hAnsi="Times New Roman" w:cs="Times New Roman"/>
          <w:b/>
          <w:sz w:val="28"/>
          <w:szCs w:val="28"/>
          <w:lang w:val="uk-UA"/>
        </w:rPr>
        <w:t xml:space="preserve">        </w:t>
      </w:r>
      <w:r w:rsidR="005946BD" w:rsidRPr="00AD22E3">
        <w:rPr>
          <w:rFonts w:ascii="Times New Roman" w:hAnsi="Times New Roman" w:cs="Times New Roman"/>
          <w:b/>
          <w:sz w:val="28"/>
          <w:szCs w:val="28"/>
          <w:lang w:val="uk-UA"/>
        </w:rPr>
        <w:t>Ігор СОЛОГУБ</w:t>
      </w:r>
      <w:r w:rsidR="005F63A4" w:rsidRPr="00AD22E3">
        <w:rPr>
          <w:rFonts w:ascii="Times New Roman" w:hAnsi="Times New Roman" w:cs="Times New Roman"/>
          <w:b/>
          <w:sz w:val="28"/>
          <w:szCs w:val="28"/>
          <w:lang w:val="uk-UA"/>
        </w:rPr>
        <w:t xml:space="preserve">  </w:t>
      </w:r>
      <w:r w:rsidR="00EA39F4" w:rsidRPr="00AD22E3">
        <w:rPr>
          <w:rFonts w:ascii="Times New Roman" w:hAnsi="Times New Roman" w:cs="Times New Roman"/>
          <w:b/>
          <w:sz w:val="28"/>
          <w:szCs w:val="28"/>
          <w:lang w:val="uk-UA"/>
        </w:rPr>
        <w:t xml:space="preserve"> </w:t>
      </w:r>
      <w:r w:rsidR="005F63A4" w:rsidRPr="00AD22E3">
        <w:rPr>
          <w:rFonts w:ascii="Times New Roman" w:hAnsi="Times New Roman" w:cs="Times New Roman"/>
          <w:b/>
          <w:sz w:val="28"/>
          <w:szCs w:val="28"/>
          <w:lang w:val="uk-UA"/>
        </w:rPr>
        <w:t xml:space="preserve">            </w:t>
      </w:r>
      <w:r w:rsidRPr="00AD22E3">
        <w:rPr>
          <w:rFonts w:ascii="Times New Roman" w:hAnsi="Times New Roman" w:cs="Times New Roman"/>
          <w:b/>
          <w:sz w:val="28"/>
          <w:szCs w:val="28"/>
          <w:lang w:val="uk-UA"/>
        </w:rPr>
        <w:t xml:space="preserve"> </w:t>
      </w:r>
      <w:r w:rsidRPr="00AD22E3">
        <w:rPr>
          <w:rFonts w:ascii="Times New Roman" w:hAnsi="Times New Roman" w:cs="Times New Roman"/>
          <w:b/>
          <w:sz w:val="28"/>
          <w:szCs w:val="28"/>
          <w:lang w:val="uk-UA"/>
        </w:rPr>
        <w:tab/>
      </w:r>
      <w:r w:rsidR="005F63A4" w:rsidRPr="00AD22E3">
        <w:rPr>
          <w:rFonts w:ascii="Times New Roman" w:hAnsi="Times New Roman" w:cs="Times New Roman"/>
          <w:b/>
          <w:sz w:val="28"/>
          <w:szCs w:val="28"/>
          <w:lang w:val="uk-UA"/>
        </w:rPr>
        <w:t xml:space="preserve">                       </w:t>
      </w:r>
    </w:p>
    <w:sectPr w:rsidR="006E1C4D" w:rsidRPr="00AD22E3" w:rsidSect="001F22F4">
      <w:headerReference w:type="default" r:id="rId12"/>
      <w:pgSz w:w="16838" w:h="11906" w:orient="landscape" w:code="9"/>
      <w:pgMar w:top="567"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82B6E" w14:textId="77777777" w:rsidR="00C4165B" w:rsidRDefault="00C4165B" w:rsidP="00E85C9E">
      <w:r>
        <w:separator/>
      </w:r>
    </w:p>
  </w:endnote>
  <w:endnote w:type="continuationSeparator" w:id="0">
    <w:p w14:paraId="68F9B1C3" w14:textId="77777777" w:rsidR="00C4165B" w:rsidRDefault="00C4165B" w:rsidP="00E8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161BA" w14:textId="77777777" w:rsidR="00C4165B" w:rsidRDefault="00C4165B" w:rsidP="00E85C9E">
      <w:r>
        <w:separator/>
      </w:r>
    </w:p>
  </w:footnote>
  <w:footnote w:type="continuationSeparator" w:id="0">
    <w:p w14:paraId="061006C7" w14:textId="77777777" w:rsidR="00C4165B" w:rsidRDefault="00C4165B" w:rsidP="00E8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493320"/>
      <w:docPartObj>
        <w:docPartGallery w:val="Page Numbers (Top of Page)"/>
        <w:docPartUnique/>
      </w:docPartObj>
    </w:sdtPr>
    <w:sdtEndPr/>
    <w:sdtContent>
      <w:p w14:paraId="7F6CB03C" w14:textId="77777777" w:rsidR="00C4165B" w:rsidRDefault="00C4165B">
        <w:pPr>
          <w:pStyle w:val="a3"/>
          <w:jc w:val="center"/>
        </w:pPr>
        <w:r>
          <w:fldChar w:fldCharType="begin"/>
        </w:r>
        <w:r>
          <w:instrText>PAGE   \* MERGEFORMAT</w:instrText>
        </w:r>
        <w:r>
          <w:fldChar w:fldCharType="separate"/>
        </w:r>
        <w:r w:rsidR="00882E9D">
          <w:rPr>
            <w:noProof/>
          </w:rPr>
          <w:t>32</w:t>
        </w:r>
        <w:r>
          <w:fldChar w:fldCharType="end"/>
        </w:r>
      </w:p>
    </w:sdtContent>
  </w:sdt>
  <w:p w14:paraId="07B1F2CC" w14:textId="77777777" w:rsidR="00C4165B" w:rsidRDefault="00C416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F93"/>
    <w:multiLevelType w:val="hybridMultilevel"/>
    <w:tmpl w:val="EC6A2420"/>
    <w:lvl w:ilvl="0" w:tplc="444C92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581347"/>
    <w:multiLevelType w:val="hybridMultilevel"/>
    <w:tmpl w:val="E5440666"/>
    <w:lvl w:ilvl="0" w:tplc="51F8EFA4">
      <w:numFmt w:val="bullet"/>
      <w:lvlText w:val="-"/>
      <w:lvlJc w:val="left"/>
      <w:pPr>
        <w:ind w:left="720" w:hanging="360"/>
      </w:pPr>
      <w:rPr>
        <w:rFonts w:ascii="Times New Roman" w:eastAsia="Times New Roman" w:hAnsi="Times New Roman" w:cs="Times New Roman"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4466AFD"/>
    <w:multiLevelType w:val="hybridMultilevel"/>
    <w:tmpl w:val="7570E080"/>
    <w:lvl w:ilvl="0" w:tplc="4140C762">
      <w:start w:val="1"/>
      <w:numFmt w:val="decimal"/>
      <w:lvlText w:val="%1)"/>
      <w:lvlJc w:val="left"/>
      <w:pPr>
        <w:ind w:left="145"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9B5C9FF0">
      <w:numFmt w:val="bullet"/>
      <w:lvlText w:val="•"/>
      <w:lvlJc w:val="left"/>
      <w:pPr>
        <w:ind w:left="401" w:hanging="260"/>
      </w:pPr>
      <w:rPr>
        <w:rFonts w:hint="default"/>
        <w:lang w:val="uk-UA" w:eastAsia="en-US" w:bidi="ar-SA"/>
      </w:rPr>
    </w:lvl>
    <w:lvl w:ilvl="2" w:tplc="4614E37A">
      <w:numFmt w:val="bullet"/>
      <w:lvlText w:val="•"/>
      <w:lvlJc w:val="left"/>
      <w:pPr>
        <w:ind w:left="662" w:hanging="260"/>
      </w:pPr>
      <w:rPr>
        <w:rFonts w:hint="default"/>
        <w:lang w:val="uk-UA" w:eastAsia="en-US" w:bidi="ar-SA"/>
      </w:rPr>
    </w:lvl>
    <w:lvl w:ilvl="3" w:tplc="60228A1A">
      <w:numFmt w:val="bullet"/>
      <w:lvlText w:val="•"/>
      <w:lvlJc w:val="left"/>
      <w:pPr>
        <w:ind w:left="923" w:hanging="260"/>
      </w:pPr>
      <w:rPr>
        <w:rFonts w:hint="default"/>
        <w:lang w:val="uk-UA" w:eastAsia="en-US" w:bidi="ar-SA"/>
      </w:rPr>
    </w:lvl>
    <w:lvl w:ilvl="4" w:tplc="A1CA2EB4">
      <w:numFmt w:val="bullet"/>
      <w:lvlText w:val="•"/>
      <w:lvlJc w:val="left"/>
      <w:pPr>
        <w:ind w:left="1184" w:hanging="260"/>
      </w:pPr>
      <w:rPr>
        <w:rFonts w:hint="default"/>
        <w:lang w:val="uk-UA" w:eastAsia="en-US" w:bidi="ar-SA"/>
      </w:rPr>
    </w:lvl>
    <w:lvl w:ilvl="5" w:tplc="20BC322A">
      <w:numFmt w:val="bullet"/>
      <w:lvlText w:val="•"/>
      <w:lvlJc w:val="left"/>
      <w:pPr>
        <w:ind w:left="1446" w:hanging="260"/>
      </w:pPr>
      <w:rPr>
        <w:rFonts w:hint="default"/>
        <w:lang w:val="uk-UA" w:eastAsia="en-US" w:bidi="ar-SA"/>
      </w:rPr>
    </w:lvl>
    <w:lvl w:ilvl="6" w:tplc="E05A6DBA">
      <w:numFmt w:val="bullet"/>
      <w:lvlText w:val="•"/>
      <w:lvlJc w:val="left"/>
      <w:pPr>
        <w:ind w:left="1707" w:hanging="260"/>
      </w:pPr>
      <w:rPr>
        <w:rFonts w:hint="default"/>
        <w:lang w:val="uk-UA" w:eastAsia="en-US" w:bidi="ar-SA"/>
      </w:rPr>
    </w:lvl>
    <w:lvl w:ilvl="7" w:tplc="0FCC7A04">
      <w:numFmt w:val="bullet"/>
      <w:lvlText w:val="•"/>
      <w:lvlJc w:val="left"/>
      <w:pPr>
        <w:ind w:left="1968" w:hanging="260"/>
      </w:pPr>
      <w:rPr>
        <w:rFonts w:hint="default"/>
        <w:lang w:val="uk-UA" w:eastAsia="en-US" w:bidi="ar-SA"/>
      </w:rPr>
    </w:lvl>
    <w:lvl w:ilvl="8" w:tplc="8B20E742">
      <w:numFmt w:val="bullet"/>
      <w:lvlText w:val="•"/>
      <w:lvlJc w:val="left"/>
      <w:pPr>
        <w:ind w:left="2229" w:hanging="260"/>
      </w:pPr>
      <w:rPr>
        <w:rFonts w:hint="default"/>
        <w:lang w:val="uk-UA" w:eastAsia="en-US" w:bidi="ar-SA"/>
      </w:rPr>
    </w:lvl>
  </w:abstractNum>
  <w:abstractNum w:abstractNumId="3" w15:restartNumberingAfterBreak="0">
    <w:nsid w:val="7EA43EB4"/>
    <w:multiLevelType w:val="hybridMultilevel"/>
    <w:tmpl w:val="3D043AC6"/>
    <w:lvl w:ilvl="0" w:tplc="CCA8FC14">
      <w:numFmt w:val="bullet"/>
      <w:lvlText w:val="-"/>
      <w:lvlJc w:val="left"/>
      <w:pPr>
        <w:ind w:left="720" w:hanging="360"/>
      </w:pPr>
      <w:rPr>
        <w:rFonts w:ascii="Times New Roman" w:eastAsia="Times New Roman" w:hAnsi="Times New Roman" w:cs="Times New Roman" w:hint="default"/>
        <w:sz w:val="24"/>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293100028">
    <w:abstractNumId w:val="3"/>
  </w:num>
  <w:num w:numId="2" w16cid:durableId="869535530">
    <w:abstractNumId w:val="2"/>
  </w:num>
  <w:num w:numId="3" w16cid:durableId="1460607732">
    <w:abstractNumId w:val="1"/>
  </w:num>
  <w:num w:numId="4" w16cid:durableId="9675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DB"/>
    <w:rsid w:val="00000337"/>
    <w:rsid w:val="00002576"/>
    <w:rsid w:val="0001035A"/>
    <w:rsid w:val="00011212"/>
    <w:rsid w:val="00014739"/>
    <w:rsid w:val="00016422"/>
    <w:rsid w:val="000201F0"/>
    <w:rsid w:val="00022A1D"/>
    <w:rsid w:val="0002354C"/>
    <w:rsid w:val="00024FF8"/>
    <w:rsid w:val="0002562A"/>
    <w:rsid w:val="0002718C"/>
    <w:rsid w:val="0003266E"/>
    <w:rsid w:val="00036ECA"/>
    <w:rsid w:val="00041A57"/>
    <w:rsid w:val="00043285"/>
    <w:rsid w:val="00044987"/>
    <w:rsid w:val="00044B0B"/>
    <w:rsid w:val="00057715"/>
    <w:rsid w:val="00060EA5"/>
    <w:rsid w:val="00065F53"/>
    <w:rsid w:val="00067EC1"/>
    <w:rsid w:val="00073DB5"/>
    <w:rsid w:val="000763F0"/>
    <w:rsid w:val="000767C6"/>
    <w:rsid w:val="00076828"/>
    <w:rsid w:val="00080540"/>
    <w:rsid w:val="00080C06"/>
    <w:rsid w:val="00082FF7"/>
    <w:rsid w:val="00087985"/>
    <w:rsid w:val="00094988"/>
    <w:rsid w:val="000956BD"/>
    <w:rsid w:val="00095F0C"/>
    <w:rsid w:val="000A32BF"/>
    <w:rsid w:val="000A46F4"/>
    <w:rsid w:val="000B33B3"/>
    <w:rsid w:val="000C5244"/>
    <w:rsid w:val="000C7664"/>
    <w:rsid w:val="000D68C9"/>
    <w:rsid w:val="000D6D7E"/>
    <w:rsid w:val="000E03D6"/>
    <w:rsid w:val="000E1D37"/>
    <w:rsid w:val="000E27F3"/>
    <w:rsid w:val="000E2854"/>
    <w:rsid w:val="000E3349"/>
    <w:rsid w:val="000E444C"/>
    <w:rsid w:val="000E452D"/>
    <w:rsid w:val="000F3AEA"/>
    <w:rsid w:val="000F400F"/>
    <w:rsid w:val="000F4706"/>
    <w:rsid w:val="000F5238"/>
    <w:rsid w:val="000F5344"/>
    <w:rsid w:val="00104436"/>
    <w:rsid w:val="00105BCC"/>
    <w:rsid w:val="00110DD2"/>
    <w:rsid w:val="0011229A"/>
    <w:rsid w:val="00116660"/>
    <w:rsid w:val="001174AD"/>
    <w:rsid w:val="00126B50"/>
    <w:rsid w:val="00126FBD"/>
    <w:rsid w:val="001311E9"/>
    <w:rsid w:val="00131B95"/>
    <w:rsid w:val="00132136"/>
    <w:rsid w:val="0013563C"/>
    <w:rsid w:val="00141D23"/>
    <w:rsid w:val="00143BEC"/>
    <w:rsid w:val="00147607"/>
    <w:rsid w:val="00147D59"/>
    <w:rsid w:val="0015385A"/>
    <w:rsid w:val="00156304"/>
    <w:rsid w:val="00156327"/>
    <w:rsid w:val="001630F1"/>
    <w:rsid w:val="00164CC2"/>
    <w:rsid w:val="001668CB"/>
    <w:rsid w:val="001669D3"/>
    <w:rsid w:val="00167486"/>
    <w:rsid w:val="00170163"/>
    <w:rsid w:val="00173221"/>
    <w:rsid w:val="00174854"/>
    <w:rsid w:val="00175424"/>
    <w:rsid w:val="001806AB"/>
    <w:rsid w:val="0018171E"/>
    <w:rsid w:val="001846C9"/>
    <w:rsid w:val="00187814"/>
    <w:rsid w:val="00193147"/>
    <w:rsid w:val="00196734"/>
    <w:rsid w:val="001A50F6"/>
    <w:rsid w:val="001A513E"/>
    <w:rsid w:val="001A68B6"/>
    <w:rsid w:val="001B37B7"/>
    <w:rsid w:val="001B3B21"/>
    <w:rsid w:val="001B759A"/>
    <w:rsid w:val="001B7C05"/>
    <w:rsid w:val="001D4397"/>
    <w:rsid w:val="001D731F"/>
    <w:rsid w:val="001E0439"/>
    <w:rsid w:val="001E0953"/>
    <w:rsid w:val="001E7065"/>
    <w:rsid w:val="001F22F4"/>
    <w:rsid w:val="001F6817"/>
    <w:rsid w:val="001F7514"/>
    <w:rsid w:val="0020086D"/>
    <w:rsid w:val="002039EF"/>
    <w:rsid w:val="00207922"/>
    <w:rsid w:val="0021266A"/>
    <w:rsid w:val="002128F3"/>
    <w:rsid w:val="00212F82"/>
    <w:rsid w:val="00213E4D"/>
    <w:rsid w:val="00217194"/>
    <w:rsid w:val="002247AF"/>
    <w:rsid w:val="00224A04"/>
    <w:rsid w:val="002266CA"/>
    <w:rsid w:val="00227712"/>
    <w:rsid w:val="00232650"/>
    <w:rsid w:val="00233363"/>
    <w:rsid w:val="0024534D"/>
    <w:rsid w:val="00246DF7"/>
    <w:rsid w:val="002514A6"/>
    <w:rsid w:val="00257478"/>
    <w:rsid w:val="002708D7"/>
    <w:rsid w:val="0028047F"/>
    <w:rsid w:val="00294C3A"/>
    <w:rsid w:val="00294ED6"/>
    <w:rsid w:val="002967FD"/>
    <w:rsid w:val="002978AA"/>
    <w:rsid w:val="002A0EF2"/>
    <w:rsid w:val="002A1293"/>
    <w:rsid w:val="002A2266"/>
    <w:rsid w:val="002A2DCB"/>
    <w:rsid w:val="002A2E41"/>
    <w:rsid w:val="002A5E3C"/>
    <w:rsid w:val="002A6F89"/>
    <w:rsid w:val="002B0932"/>
    <w:rsid w:val="002B5EC0"/>
    <w:rsid w:val="002B7753"/>
    <w:rsid w:val="002B79D8"/>
    <w:rsid w:val="002C78F2"/>
    <w:rsid w:val="002D0067"/>
    <w:rsid w:val="002D3275"/>
    <w:rsid w:val="002D6740"/>
    <w:rsid w:val="002D6BD8"/>
    <w:rsid w:val="002E03B8"/>
    <w:rsid w:val="002E1F89"/>
    <w:rsid w:val="002E2D4B"/>
    <w:rsid w:val="002E624D"/>
    <w:rsid w:val="002E6AAC"/>
    <w:rsid w:val="002F08B0"/>
    <w:rsid w:val="002F55E0"/>
    <w:rsid w:val="002F5EBD"/>
    <w:rsid w:val="002F7AD2"/>
    <w:rsid w:val="00300EF8"/>
    <w:rsid w:val="00305448"/>
    <w:rsid w:val="003112E7"/>
    <w:rsid w:val="00315FD0"/>
    <w:rsid w:val="0031617A"/>
    <w:rsid w:val="00324CED"/>
    <w:rsid w:val="0032679C"/>
    <w:rsid w:val="00332105"/>
    <w:rsid w:val="00336FCA"/>
    <w:rsid w:val="00344AAF"/>
    <w:rsid w:val="003504A6"/>
    <w:rsid w:val="00351075"/>
    <w:rsid w:val="003510CB"/>
    <w:rsid w:val="00352766"/>
    <w:rsid w:val="003539E2"/>
    <w:rsid w:val="00353DE8"/>
    <w:rsid w:val="003542D3"/>
    <w:rsid w:val="003611C1"/>
    <w:rsid w:val="0036633C"/>
    <w:rsid w:val="00374C2B"/>
    <w:rsid w:val="00381812"/>
    <w:rsid w:val="0038488A"/>
    <w:rsid w:val="003915E6"/>
    <w:rsid w:val="00391B25"/>
    <w:rsid w:val="00391D0E"/>
    <w:rsid w:val="00394DEB"/>
    <w:rsid w:val="003A3B26"/>
    <w:rsid w:val="003A4F42"/>
    <w:rsid w:val="003A5DEA"/>
    <w:rsid w:val="003A666C"/>
    <w:rsid w:val="003B00D4"/>
    <w:rsid w:val="003B59F1"/>
    <w:rsid w:val="003B6280"/>
    <w:rsid w:val="003D3044"/>
    <w:rsid w:val="003D6087"/>
    <w:rsid w:val="003E0E9D"/>
    <w:rsid w:val="003E1530"/>
    <w:rsid w:val="003E4D99"/>
    <w:rsid w:val="003E5313"/>
    <w:rsid w:val="003E5A74"/>
    <w:rsid w:val="003F1EDF"/>
    <w:rsid w:val="003F3E58"/>
    <w:rsid w:val="00406818"/>
    <w:rsid w:val="00410079"/>
    <w:rsid w:val="0041694E"/>
    <w:rsid w:val="0041775E"/>
    <w:rsid w:val="004218DD"/>
    <w:rsid w:val="00422D17"/>
    <w:rsid w:val="00425783"/>
    <w:rsid w:val="004339D0"/>
    <w:rsid w:val="00437B1A"/>
    <w:rsid w:val="00437EFF"/>
    <w:rsid w:val="00442049"/>
    <w:rsid w:val="00450CAF"/>
    <w:rsid w:val="004522E1"/>
    <w:rsid w:val="0045284F"/>
    <w:rsid w:val="004531CE"/>
    <w:rsid w:val="00453BD8"/>
    <w:rsid w:val="00454D2A"/>
    <w:rsid w:val="00457E98"/>
    <w:rsid w:val="0046132A"/>
    <w:rsid w:val="00465751"/>
    <w:rsid w:val="0046762B"/>
    <w:rsid w:val="00467A70"/>
    <w:rsid w:val="00467F9C"/>
    <w:rsid w:val="0047529D"/>
    <w:rsid w:val="00475EE3"/>
    <w:rsid w:val="00477510"/>
    <w:rsid w:val="00486F4C"/>
    <w:rsid w:val="00495642"/>
    <w:rsid w:val="004A08DE"/>
    <w:rsid w:val="004A166A"/>
    <w:rsid w:val="004B201F"/>
    <w:rsid w:val="004C29A3"/>
    <w:rsid w:val="004D5D29"/>
    <w:rsid w:val="004D6EF8"/>
    <w:rsid w:val="004D764C"/>
    <w:rsid w:val="004E0493"/>
    <w:rsid w:val="004E20E0"/>
    <w:rsid w:val="004E4F04"/>
    <w:rsid w:val="004E5C4B"/>
    <w:rsid w:val="004E6D9C"/>
    <w:rsid w:val="004F5D55"/>
    <w:rsid w:val="00502283"/>
    <w:rsid w:val="00503CC6"/>
    <w:rsid w:val="005103EF"/>
    <w:rsid w:val="00513B5F"/>
    <w:rsid w:val="005152B9"/>
    <w:rsid w:val="005158C5"/>
    <w:rsid w:val="00516808"/>
    <w:rsid w:val="005268AD"/>
    <w:rsid w:val="00530216"/>
    <w:rsid w:val="0053158C"/>
    <w:rsid w:val="00533A08"/>
    <w:rsid w:val="0054119C"/>
    <w:rsid w:val="00546E3F"/>
    <w:rsid w:val="005541CC"/>
    <w:rsid w:val="00567745"/>
    <w:rsid w:val="0057231B"/>
    <w:rsid w:val="00585AD8"/>
    <w:rsid w:val="00592867"/>
    <w:rsid w:val="005946BD"/>
    <w:rsid w:val="005960C6"/>
    <w:rsid w:val="005A1CFB"/>
    <w:rsid w:val="005A36FA"/>
    <w:rsid w:val="005A569B"/>
    <w:rsid w:val="005B0C87"/>
    <w:rsid w:val="005B1375"/>
    <w:rsid w:val="005B45DB"/>
    <w:rsid w:val="005B5B07"/>
    <w:rsid w:val="005C01A6"/>
    <w:rsid w:val="005C56D4"/>
    <w:rsid w:val="005C677B"/>
    <w:rsid w:val="005D5CE0"/>
    <w:rsid w:val="005D75B8"/>
    <w:rsid w:val="005D7698"/>
    <w:rsid w:val="005E1FA9"/>
    <w:rsid w:val="005F1735"/>
    <w:rsid w:val="005F63A4"/>
    <w:rsid w:val="005F7ED5"/>
    <w:rsid w:val="00600962"/>
    <w:rsid w:val="00601010"/>
    <w:rsid w:val="006011E9"/>
    <w:rsid w:val="00607A85"/>
    <w:rsid w:val="00612752"/>
    <w:rsid w:val="0062090C"/>
    <w:rsid w:val="00624D46"/>
    <w:rsid w:val="006337DB"/>
    <w:rsid w:val="00635507"/>
    <w:rsid w:val="0063698E"/>
    <w:rsid w:val="00640493"/>
    <w:rsid w:val="006421F4"/>
    <w:rsid w:val="00643E37"/>
    <w:rsid w:val="0066443A"/>
    <w:rsid w:val="006644CA"/>
    <w:rsid w:val="00676563"/>
    <w:rsid w:val="00683080"/>
    <w:rsid w:val="00683C30"/>
    <w:rsid w:val="006869B6"/>
    <w:rsid w:val="00690006"/>
    <w:rsid w:val="00691F3E"/>
    <w:rsid w:val="006931CD"/>
    <w:rsid w:val="00693578"/>
    <w:rsid w:val="006946DA"/>
    <w:rsid w:val="00697779"/>
    <w:rsid w:val="006A34C4"/>
    <w:rsid w:val="006A707A"/>
    <w:rsid w:val="006B35E5"/>
    <w:rsid w:val="006B4E84"/>
    <w:rsid w:val="006B62FA"/>
    <w:rsid w:val="006B6C06"/>
    <w:rsid w:val="006B7007"/>
    <w:rsid w:val="006C1E07"/>
    <w:rsid w:val="006C2B7F"/>
    <w:rsid w:val="006C2C87"/>
    <w:rsid w:val="006C7C94"/>
    <w:rsid w:val="006D4C0B"/>
    <w:rsid w:val="006D5EEA"/>
    <w:rsid w:val="006E1C4D"/>
    <w:rsid w:val="006E5F91"/>
    <w:rsid w:val="006E656F"/>
    <w:rsid w:val="006E772D"/>
    <w:rsid w:val="006F399E"/>
    <w:rsid w:val="006F5D34"/>
    <w:rsid w:val="006F62F9"/>
    <w:rsid w:val="006F786B"/>
    <w:rsid w:val="00704D61"/>
    <w:rsid w:val="00710DB0"/>
    <w:rsid w:val="00712B83"/>
    <w:rsid w:val="007131A8"/>
    <w:rsid w:val="00715149"/>
    <w:rsid w:val="007205A9"/>
    <w:rsid w:val="007245FC"/>
    <w:rsid w:val="00725143"/>
    <w:rsid w:val="0072691D"/>
    <w:rsid w:val="00730455"/>
    <w:rsid w:val="00733EC5"/>
    <w:rsid w:val="00741598"/>
    <w:rsid w:val="00750577"/>
    <w:rsid w:val="00750933"/>
    <w:rsid w:val="0075227A"/>
    <w:rsid w:val="00752F9E"/>
    <w:rsid w:val="00753A4F"/>
    <w:rsid w:val="00764B8C"/>
    <w:rsid w:val="007657D2"/>
    <w:rsid w:val="00770467"/>
    <w:rsid w:val="00770E94"/>
    <w:rsid w:val="00770F0A"/>
    <w:rsid w:val="00776C86"/>
    <w:rsid w:val="00777DDD"/>
    <w:rsid w:val="0078114C"/>
    <w:rsid w:val="00783CD2"/>
    <w:rsid w:val="00784056"/>
    <w:rsid w:val="00785CB4"/>
    <w:rsid w:val="007875E5"/>
    <w:rsid w:val="007902AE"/>
    <w:rsid w:val="00794988"/>
    <w:rsid w:val="007951DD"/>
    <w:rsid w:val="007A06D5"/>
    <w:rsid w:val="007A3CC8"/>
    <w:rsid w:val="007A40BE"/>
    <w:rsid w:val="007A5067"/>
    <w:rsid w:val="007B0B06"/>
    <w:rsid w:val="007B2E20"/>
    <w:rsid w:val="007B6655"/>
    <w:rsid w:val="007C21CB"/>
    <w:rsid w:val="007C23D7"/>
    <w:rsid w:val="007D1D9E"/>
    <w:rsid w:val="007D560F"/>
    <w:rsid w:val="007D61C5"/>
    <w:rsid w:val="007D7E96"/>
    <w:rsid w:val="007E7148"/>
    <w:rsid w:val="007E78DB"/>
    <w:rsid w:val="007F1F6C"/>
    <w:rsid w:val="007F321B"/>
    <w:rsid w:val="007F3A38"/>
    <w:rsid w:val="007F3CCE"/>
    <w:rsid w:val="007F5054"/>
    <w:rsid w:val="00802714"/>
    <w:rsid w:val="00811145"/>
    <w:rsid w:val="00815064"/>
    <w:rsid w:val="00822D70"/>
    <w:rsid w:val="00822E34"/>
    <w:rsid w:val="00824148"/>
    <w:rsid w:val="008340ED"/>
    <w:rsid w:val="008405A1"/>
    <w:rsid w:val="008468D3"/>
    <w:rsid w:val="00852CED"/>
    <w:rsid w:val="00852FC8"/>
    <w:rsid w:val="008556DF"/>
    <w:rsid w:val="00860815"/>
    <w:rsid w:val="00863027"/>
    <w:rsid w:val="00866CBD"/>
    <w:rsid w:val="00867888"/>
    <w:rsid w:val="00867F29"/>
    <w:rsid w:val="00870A45"/>
    <w:rsid w:val="00871291"/>
    <w:rsid w:val="00875988"/>
    <w:rsid w:val="00876EDC"/>
    <w:rsid w:val="00877F62"/>
    <w:rsid w:val="00880795"/>
    <w:rsid w:val="00882E9D"/>
    <w:rsid w:val="0088494F"/>
    <w:rsid w:val="00886684"/>
    <w:rsid w:val="0089289D"/>
    <w:rsid w:val="008951D8"/>
    <w:rsid w:val="008961F5"/>
    <w:rsid w:val="008B30B6"/>
    <w:rsid w:val="008B71AB"/>
    <w:rsid w:val="008B7796"/>
    <w:rsid w:val="008B7E43"/>
    <w:rsid w:val="008C2A3E"/>
    <w:rsid w:val="008C3697"/>
    <w:rsid w:val="008D1C57"/>
    <w:rsid w:val="008D1EA9"/>
    <w:rsid w:val="008D41CD"/>
    <w:rsid w:val="008D6A1E"/>
    <w:rsid w:val="008D72BF"/>
    <w:rsid w:val="008E1997"/>
    <w:rsid w:val="008E3266"/>
    <w:rsid w:val="008E45AE"/>
    <w:rsid w:val="008E4E88"/>
    <w:rsid w:val="008E6398"/>
    <w:rsid w:val="008F3C85"/>
    <w:rsid w:val="008F4F59"/>
    <w:rsid w:val="008F6D5F"/>
    <w:rsid w:val="008F7635"/>
    <w:rsid w:val="008F7750"/>
    <w:rsid w:val="009032BB"/>
    <w:rsid w:val="00907317"/>
    <w:rsid w:val="0090794A"/>
    <w:rsid w:val="009167D6"/>
    <w:rsid w:val="009174F3"/>
    <w:rsid w:val="009178AC"/>
    <w:rsid w:val="00917CE4"/>
    <w:rsid w:val="00924CB2"/>
    <w:rsid w:val="00924F0F"/>
    <w:rsid w:val="009307FA"/>
    <w:rsid w:val="00931903"/>
    <w:rsid w:val="009342BB"/>
    <w:rsid w:val="009363A4"/>
    <w:rsid w:val="00936EE9"/>
    <w:rsid w:val="009406AB"/>
    <w:rsid w:val="00941868"/>
    <w:rsid w:val="0095286C"/>
    <w:rsid w:val="00955964"/>
    <w:rsid w:val="00960DC8"/>
    <w:rsid w:val="0096790B"/>
    <w:rsid w:val="00972F67"/>
    <w:rsid w:val="0097666A"/>
    <w:rsid w:val="00977766"/>
    <w:rsid w:val="00980A5B"/>
    <w:rsid w:val="00981EC3"/>
    <w:rsid w:val="009835C0"/>
    <w:rsid w:val="0099169C"/>
    <w:rsid w:val="00992DE3"/>
    <w:rsid w:val="00995342"/>
    <w:rsid w:val="009A08DC"/>
    <w:rsid w:val="009A2D70"/>
    <w:rsid w:val="009A3CA0"/>
    <w:rsid w:val="009B13C1"/>
    <w:rsid w:val="009B1D6C"/>
    <w:rsid w:val="009B3DA8"/>
    <w:rsid w:val="009B42C0"/>
    <w:rsid w:val="009B47EC"/>
    <w:rsid w:val="009B5F93"/>
    <w:rsid w:val="009C0A08"/>
    <w:rsid w:val="009C0C5A"/>
    <w:rsid w:val="009C2AC2"/>
    <w:rsid w:val="009C72D8"/>
    <w:rsid w:val="009D2E31"/>
    <w:rsid w:val="009D6BCA"/>
    <w:rsid w:val="009E1C9D"/>
    <w:rsid w:val="009E32C1"/>
    <w:rsid w:val="009E4D5E"/>
    <w:rsid w:val="009E56F3"/>
    <w:rsid w:val="00A03F50"/>
    <w:rsid w:val="00A05B55"/>
    <w:rsid w:val="00A11C33"/>
    <w:rsid w:val="00A23D11"/>
    <w:rsid w:val="00A249A8"/>
    <w:rsid w:val="00A30024"/>
    <w:rsid w:val="00A319CC"/>
    <w:rsid w:val="00A32AC6"/>
    <w:rsid w:val="00A34D4C"/>
    <w:rsid w:val="00A416C9"/>
    <w:rsid w:val="00A43776"/>
    <w:rsid w:val="00A446B9"/>
    <w:rsid w:val="00A52F2B"/>
    <w:rsid w:val="00A55AC5"/>
    <w:rsid w:val="00A6067B"/>
    <w:rsid w:val="00A619A2"/>
    <w:rsid w:val="00A6263F"/>
    <w:rsid w:val="00A64BAF"/>
    <w:rsid w:val="00A66742"/>
    <w:rsid w:val="00A671DE"/>
    <w:rsid w:val="00A72484"/>
    <w:rsid w:val="00A7282B"/>
    <w:rsid w:val="00A749A3"/>
    <w:rsid w:val="00A75D29"/>
    <w:rsid w:val="00A77035"/>
    <w:rsid w:val="00A772D8"/>
    <w:rsid w:val="00A77F7E"/>
    <w:rsid w:val="00A84D96"/>
    <w:rsid w:val="00A852C2"/>
    <w:rsid w:val="00A9020B"/>
    <w:rsid w:val="00A93B99"/>
    <w:rsid w:val="00A96634"/>
    <w:rsid w:val="00A9733F"/>
    <w:rsid w:val="00AA52FA"/>
    <w:rsid w:val="00AA737F"/>
    <w:rsid w:val="00AB1C41"/>
    <w:rsid w:val="00AB34C9"/>
    <w:rsid w:val="00AB5AB9"/>
    <w:rsid w:val="00AC01FB"/>
    <w:rsid w:val="00AD1046"/>
    <w:rsid w:val="00AD22E3"/>
    <w:rsid w:val="00AE18B2"/>
    <w:rsid w:val="00AE58E5"/>
    <w:rsid w:val="00B01667"/>
    <w:rsid w:val="00B02BED"/>
    <w:rsid w:val="00B11392"/>
    <w:rsid w:val="00B17975"/>
    <w:rsid w:val="00B20289"/>
    <w:rsid w:val="00B215CE"/>
    <w:rsid w:val="00B26CE5"/>
    <w:rsid w:val="00B30A5F"/>
    <w:rsid w:val="00B34F5B"/>
    <w:rsid w:val="00B361F2"/>
    <w:rsid w:val="00B36C5A"/>
    <w:rsid w:val="00B41446"/>
    <w:rsid w:val="00B46E77"/>
    <w:rsid w:val="00B47A40"/>
    <w:rsid w:val="00B52BCD"/>
    <w:rsid w:val="00B54CC9"/>
    <w:rsid w:val="00B606D1"/>
    <w:rsid w:val="00B626A0"/>
    <w:rsid w:val="00B629DA"/>
    <w:rsid w:val="00B67E6A"/>
    <w:rsid w:val="00B70599"/>
    <w:rsid w:val="00B74214"/>
    <w:rsid w:val="00B77641"/>
    <w:rsid w:val="00B77D56"/>
    <w:rsid w:val="00B80097"/>
    <w:rsid w:val="00B806D5"/>
    <w:rsid w:val="00B86530"/>
    <w:rsid w:val="00B9424C"/>
    <w:rsid w:val="00B9774D"/>
    <w:rsid w:val="00B97E30"/>
    <w:rsid w:val="00BA0078"/>
    <w:rsid w:val="00BA1919"/>
    <w:rsid w:val="00BA72B5"/>
    <w:rsid w:val="00BB282F"/>
    <w:rsid w:val="00BB4142"/>
    <w:rsid w:val="00BB63EC"/>
    <w:rsid w:val="00BB7496"/>
    <w:rsid w:val="00BC32F0"/>
    <w:rsid w:val="00BD3B10"/>
    <w:rsid w:val="00BD5266"/>
    <w:rsid w:val="00BD7749"/>
    <w:rsid w:val="00BF271A"/>
    <w:rsid w:val="00C05713"/>
    <w:rsid w:val="00C06B59"/>
    <w:rsid w:val="00C078DB"/>
    <w:rsid w:val="00C15DED"/>
    <w:rsid w:val="00C23FAB"/>
    <w:rsid w:val="00C27471"/>
    <w:rsid w:val="00C278D1"/>
    <w:rsid w:val="00C30448"/>
    <w:rsid w:val="00C30BFD"/>
    <w:rsid w:val="00C31A9F"/>
    <w:rsid w:val="00C36D85"/>
    <w:rsid w:val="00C404C1"/>
    <w:rsid w:val="00C4165B"/>
    <w:rsid w:val="00C457AD"/>
    <w:rsid w:val="00C47F84"/>
    <w:rsid w:val="00C624DF"/>
    <w:rsid w:val="00C67EF4"/>
    <w:rsid w:val="00C80D44"/>
    <w:rsid w:val="00C81417"/>
    <w:rsid w:val="00C81D86"/>
    <w:rsid w:val="00C858CA"/>
    <w:rsid w:val="00C9195B"/>
    <w:rsid w:val="00C91BDD"/>
    <w:rsid w:val="00C928FB"/>
    <w:rsid w:val="00C94138"/>
    <w:rsid w:val="00C94CB5"/>
    <w:rsid w:val="00C96E0D"/>
    <w:rsid w:val="00C9784B"/>
    <w:rsid w:val="00CA2BF3"/>
    <w:rsid w:val="00CA6F0D"/>
    <w:rsid w:val="00CB0108"/>
    <w:rsid w:val="00CB2D75"/>
    <w:rsid w:val="00CB37C7"/>
    <w:rsid w:val="00CB4BB5"/>
    <w:rsid w:val="00CB5EE4"/>
    <w:rsid w:val="00CC61E9"/>
    <w:rsid w:val="00CC7DFD"/>
    <w:rsid w:val="00CD23B6"/>
    <w:rsid w:val="00CD2DAC"/>
    <w:rsid w:val="00CD5E98"/>
    <w:rsid w:val="00CD6355"/>
    <w:rsid w:val="00CE1E85"/>
    <w:rsid w:val="00CF2FFE"/>
    <w:rsid w:val="00CF38E8"/>
    <w:rsid w:val="00D01ED7"/>
    <w:rsid w:val="00D03681"/>
    <w:rsid w:val="00D07A5E"/>
    <w:rsid w:val="00D10425"/>
    <w:rsid w:val="00D12E94"/>
    <w:rsid w:val="00D14D93"/>
    <w:rsid w:val="00D15510"/>
    <w:rsid w:val="00D22E6B"/>
    <w:rsid w:val="00D25E0E"/>
    <w:rsid w:val="00D31DBE"/>
    <w:rsid w:val="00D32C2E"/>
    <w:rsid w:val="00D33722"/>
    <w:rsid w:val="00D34EE8"/>
    <w:rsid w:val="00D373D1"/>
    <w:rsid w:val="00D4664A"/>
    <w:rsid w:val="00D521C3"/>
    <w:rsid w:val="00D5303F"/>
    <w:rsid w:val="00D541A4"/>
    <w:rsid w:val="00D562FD"/>
    <w:rsid w:val="00D61F8E"/>
    <w:rsid w:val="00D624CE"/>
    <w:rsid w:val="00D650FC"/>
    <w:rsid w:val="00D733C8"/>
    <w:rsid w:val="00D73E69"/>
    <w:rsid w:val="00D77DEE"/>
    <w:rsid w:val="00D80708"/>
    <w:rsid w:val="00D81081"/>
    <w:rsid w:val="00D812B7"/>
    <w:rsid w:val="00D8199D"/>
    <w:rsid w:val="00D82523"/>
    <w:rsid w:val="00D82769"/>
    <w:rsid w:val="00D82905"/>
    <w:rsid w:val="00D84920"/>
    <w:rsid w:val="00D87770"/>
    <w:rsid w:val="00D91F91"/>
    <w:rsid w:val="00D963E1"/>
    <w:rsid w:val="00D96CF6"/>
    <w:rsid w:val="00DA1B01"/>
    <w:rsid w:val="00DA414F"/>
    <w:rsid w:val="00DA576D"/>
    <w:rsid w:val="00DB29FA"/>
    <w:rsid w:val="00DB35DC"/>
    <w:rsid w:val="00DB37C6"/>
    <w:rsid w:val="00DB3FDE"/>
    <w:rsid w:val="00DB7E4D"/>
    <w:rsid w:val="00DC1430"/>
    <w:rsid w:val="00DC45DF"/>
    <w:rsid w:val="00DC4608"/>
    <w:rsid w:val="00DC536B"/>
    <w:rsid w:val="00DC6FDE"/>
    <w:rsid w:val="00DC7A47"/>
    <w:rsid w:val="00DD208D"/>
    <w:rsid w:val="00DD6B67"/>
    <w:rsid w:val="00DD6D62"/>
    <w:rsid w:val="00DE2E1F"/>
    <w:rsid w:val="00DE3D7E"/>
    <w:rsid w:val="00DE589D"/>
    <w:rsid w:val="00DE6F9A"/>
    <w:rsid w:val="00DF19D1"/>
    <w:rsid w:val="00DF1F2A"/>
    <w:rsid w:val="00DF21EE"/>
    <w:rsid w:val="00DF57A8"/>
    <w:rsid w:val="00E02158"/>
    <w:rsid w:val="00E045BF"/>
    <w:rsid w:val="00E055DC"/>
    <w:rsid w:val="00E066AD"/>
    <w:rsid w:val="00E07469"/>
    <w:rsid w:val="00E07589"/>
    <w:rsid w:val="00E147A9"/>
    <w:rsid w:val="00E20BB2"/>
    <w:rsid w:val="00E31505"/>
    <w:rsid w:val="00E320EF"/>
    <w:rsid w:val="00E34395"/>
    <w:rsid w:val="00E40B71"/>
    <w:rsid w:val="00E5596C"/>
    <w:rsid w:val="00E56B67"/>
    <w:rsid w:val="00E70967"/>
    <w:rsid w:val="00E73360"/>
    <w:rsid w:val="00E7708B"/>
    <w:rsid w:val="00E82DC8"/>
    <w:rsid w:val="00E84524"/>
    <w:rsid w:val="00E847F3"/>
    <w:rsid w:val="00E85C9E"/>
    <w:rsid w:val="00E903C0"/>
    <w:rsid w:val="00E90402"/>
    <w:rsid w:val="00E95F42"/>
    <w:rsid w:val="00EA1CF9"/>
    <w:rsid w:val="00EA1D91"/>
    <w:rsid w:val="00EA39F4"/>
    <w:rsid w:val="00EA3C29"/>
    <w:rsid w:val="00EA4E2A"/>
    <w:rsid w:val="00EA5234"/>
    <w:rsid w:val="00EA6ECA"/>
    <w:rsid w:val="00EB3436"/>
    <w:rsid w:val="00EB58B5"/>
    <w:rsid w:val="00EC2598"/>
    <w:rsid w:val="00EC2C60"/>
    <w:rsid w:val="00EC7B5C"/>
    <w:rsid w:val="00ED2048"/>
    <w:rsid w:val="00ED2F92"/>
    <w:rsid w:val="00ED51CA"/>
    <w:rsid w:val="00EE1358"/>
    <w:rsid w:val="00EE3326"/>
    <w:rsid w:val="00EE3C54"/>
    <w:rsid w:val="00EF03CC"/>
    <w:rsid w:val="00EF2F01"/>
    <w:rsid w:val="00EF595F"/>
    <w:rsid w:val="00EF6B6A"/>
    <w:rsid w:val="00F04CEE"/>
    <w:rsid w:val="00F06DA4"/>
    <w:rsid w:val="00F07EC5"/>
    <w:rsid w:val="00F159E2"/>
    <w:rsid w:val="00F21567"/>
    <w:rsid w:val="00F316C3"/>
    <w:rsid w:val="00F32D4A"/>
    <w:rsid w:val="00F34DFC"/>
    <w:rsid w:val="00F35E63"/>
    <w:rsid w:val="00F37CFF"/>
    <w:rsid w:val="00F42743"/>
    <w:rsid w:val="00F43973"/>
    <w:rsid w:val="00F44640"/>
    <w:rsid w:val="00F47D92"/>
    <w:rsid w:val="00F52ED0"/>
    <w:rsid w:val="00F548E9"/>
    <w:rsid w:val="00F54E66"/>
    <w:rsid w:val="00F56994"/>
    <w:rsid w:val="00F574B3"/>
    <w:rsid w:val="00F629EA"/>
    <w:rsid w:val="00F63020"/>
    <w:rsid w:val="00F63328"/>
    <w:rsid w:val="00F65360"/>
    <w:rsid w:val="00F66501"/>
    <w:rsid w:val="00F74E9D"/>
    <w:rsid w:val="00F75271"/>
    <w:rsid w:val="00F75F7E"/>
    <w:rsid w:val="00F827F5"/>
    <w:rsid w:val="00F83DFF"/>
    <w:rsid w:val="00F86EE7"/>
    <w:rsid w:val="00F91E46"/>
    <w:rsid w:val="00F9330C"/>
    <w:rsid w:val="00F975B3"/>
    <w:rsid w:val="00FA08E2"/>
    <w:rsid w:val="00FA4B0C"/>
    <w:rsid w:val="00FA4EE1"/>
    <w:rsid w:val="00FA5E58"/>
    <w:rsid w:val="00FA7C68"/>
    <w:rsid w:val="00FC6093"/>
    <w:rsid w:val="00FC74F2"/>
    <w:rsid w:val="00FD049C"/>
    <w:rsid w:val="00FD2AC8"/>
    <w:rsid w:val="00FD63B5"/>
    <w:rsid w:val="00FD7CBF"/>
    <w:rsid w:val="00FF0631"/>
    <w:rsid w:val="00FF126F"/>
    <w:rsid w:val="00FF22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BC484"/>
  <w15:docId w15:val="{0A13823D-75E6-43CD-B5F8-503260B7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5DB"/>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next w:val="a"/>
    <w:link w:val="10"/>
    <w:uiPriority w:val="9"/>
    <w:qFormat/>
    <w:rsid w:val="001846C9"/>
    <w:pPr>
      <w:keepNext/>
      <w:keepLines/>
      <w:spacing w:before="48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C9E"/>
    <w:pPr>
      <w:tabs>
        <w:tab w:val="center" w:pos="4819"/>
        <w:tab w:val="right" w:pos="9639"/>
      </w:tabs>
    </w:pPr>
  </w:style>
  <w:style w:type="character" w:customStyle="1" w:styleId="a4">
    <w:name w:val="Верхний колонтитул Знак"/>
    <w:basedOn w:val="a0"/>
    <w:link w:val="a3"/>
    <w:uiPriority w:val="99"/>
    <w:rsid w:val="00E85C9E"/>
    <w:rPr>
      <w:rFonts w:ascii="Times New Roman" w:eastAsia="Times New Roman" w:hAnsi="Times New Roman" w:cs="Times New Roman"/>
      <w:sz w:val="28"/>
      <w:szCs w:val="20"/>
      <w:lang w:val="ru-RU" w:eastAsia="ru-RU"/>
    </w:rPr>
  </w:style>
  <w:style w:type="paragraph" w:styleId="a5">
    <w:name w:val="footer"/>
    <w:basedOn w:val="a"/>
    <w:link w:val="a6"/>
    <w:uiPriority w:val="99"/>
    <w:unhideWhenUsed/>
    <w:rsid w:val="00E85C9E"/>
    <w:pPr>
      <w:tabs>
        <w:tab w:val="center" w:pos="4819"/>
        <w:tab w:val="right" w:pos="9639"/>
      </w:tabs>
    </w:pPr>
  </w:style>
  <w:style w:type="character" w:customStyle="1" w:styleId="a6">
    <w:name w:val="Нижний колонтитул Знак"/>
    <w:basedOn w:val="a0"/>
    <w:link w:val="a5"/>
    <w:uiPriority w:val="99"/>
    <w:rsid w:val="00E85C9E"/>
    <w:rPr>
      <w:rFonts w:ascii="Times New Roman" w:eastAsia="Times New Roman" w:hAnsi="Times New Roman" w:cs="Times New Roman"/>
      <w:sz w:val="28"/>
      <w:szCs w:val="20"/>
      <w:lang w:val="ru-RU" w:eastAsia="ru-RU"/>
    </w:rPr>
  </w:style>
  <w:style w:type="character" w:styleId="a7">
    <w:name w:val="Hyperlink"/>
    <w:basedOn w:val="a0"/>
    <w:uiPriority w:val="99"/>
    <w:unhideWhenUsed/>
    <w:rsid w:val="00D34EE8"/>
    <w:rPr>
      <w:color w:val="0000FF"/>
      <w:u w:val="single"/>
    </w:rPr>
  </w:style>
  <w:style w:type="character" w:customStyle="1" w:styleId="2">
    <w:name w:val="Основной текст (2)"/>
    <w:rsid w:val="00D34EE8"/>
  </w:style>
  <w:style w:type="character" w:customStyle="1" w:styleId="rvts0">
    <w:name w:val="rvts0"/>
    <w:rsid w:val="00D34EE8"/>
  </w:style>
  <w:style w:type="character" w:customStyle="1" w:styleId="FontStyle14">
    <w:name w:val="Font Style14"/>
    <w:uiPriority w:val="99"/>
    <w:rsid w:val="007C21CB"/>
    <w:rPr>
      <w:rFonts w:ascii="Times New Roman" w:hAnsi="Times New Roman" w:cs="Times New Roman"/>
      <w:sz w:val="26"/>
      <w:szCs w:val="26"/>
    </w:rPr>
  </w:style>
  <w:style w:type="table" w:styleId="a8">
    <w:name w:val="Table Grid"/>
    <w:basedOn w:val="a1"/>
    <w:uiPriority w:val="39"/>
    <w:rsid w:val="00F3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D1046"/>
    <w:pPr>
      <w:spacing w:after="0" w:line="240" w:lineRule="auto"/>
    </w:pPr>
    <w:rPr>
      <w:rFonts w:eastAsiaTheme="minorEastAsia"/>
      <w:lang w:val="ru-RU" w:eastAsia="ru-RU"/>
    </w:rPr>
  </w:style>
  <w:style w:type="paragraph" w:styleId="aa">
    <w:name w:val="Balloon Text"/>
    <w:basedOn w:val="a"/>
    <w:link w:val="ab"/>
    <w:uiPriority w:val="99"/>
    <w:semiHidden/>
    <w:unhideWhenUsed/>
    <w:rsid w:val="00E70967"/>
    <w:rPr>
      <w:rFonts w:ascii="Segoe UI" w:hAnsi="Segoe UI" w:cs="Segoe UI"/>
      <w:sz w:val="18"/>
      <w:szCs w:val="18"/>
    </w:rPr>
  </w:style>
  <w:style w:type="character" w:customStyle="1" w:styleId="ab">
    <w:name w:val="Текст выноски Знак"/>
    <w:basedOn w:val="a0"/>
    <w:link w:val="aa"/>
    <w:uiPriority w:val="99"/>
    <w:semiHidden/>
    <w:rsid w:val="00E70967"/>
    <w:rPr>
      <w:rFonts w:ascii="Segoe UI" w:eastAsia="Times New Roman" w:hAnsi="Segoe UI" w:cs="Segoe UI"/>
      <w:sz w:val="18"/>
      <w:szCs w:val="18"/>
      <w:lang w:val="ru-RU" w:eastAsia="ru-RU"/>
    </w:rPr>
  </w:style>
  <w:style w:type="paragraph" w:styleId="ac">
    <w:name w:val="List Paragraph"/>
    <w:basedOn w:val="a"/>
    <w:uiPriority w:val="34"/>
    <w:qFormat/>
    <w:rsid w:val="00875988"/>
    <w:pPr>
      <w:ind w:left="720"/>
      <w:contextualSpacing/>
    </w:pPr>
    <w:rPr>
      <w:sz w:val="20"/>
      <w:lang w:val="uk-UA"/>
    </w:rPr>
  </w:style>
  <w:style w:type="paragraph" w:customStyle="1" w:styleId="TableParagraph">
    <w:name w:val="Table Paragraph"/>
    <w:basedOn w:val="a"/>
    <w:uiPriority w:val="1"/>
    <w:qFormat/>
    <w:rsid w:val="005F63A4"/>
    <w:pPr>
      <w:widowControl w:val="0"/>
      <w:autoSpaceDE w:val="0"/>
      <w:autoSpaceDN w:val="0"/>
    </w:pPr>
    <w:rPr>
      <w:sz w:val="22"/>
      <w:szCs w:val="22"/>
      <w:lang w:val="uk-UA" w:eastAsia="en-US"/>
    </w:rPr>
  </w:style>
  <w:style w:type="character" w:styleId="ad">
    <w:name w:val="annotation reference"/>
    <w:basedOn w:val="a0"/>
    <w:uiPriority w:val="99"/>
    <w:semiHidden/>
    <w:unhideWhenUsed/>
    <w:rsid w:val="005B1375"/>
    <w:rPr>
      <w:sz w:val="16"/>
      <w:szCs w:val="16"/>
    </w:rPr>
  </w:style>
  <w:style w:type="paragraph" w:styleId="ae">
    <w:name w:val="annotation text"/>
    <w:basedOn w:val="a"/>
    <w:link w:val="af"/>
    <w:uiPriority w:val="99"/>
    <w:semiHidden/>
    <w:unhideWhenUsed/>
    <w:rsid w:val="005B1375"/>
    <w:rPr>
      <w:sz w:val="20"/>
    </w:rPr>
  </w:style>
  <w:style w:type="character" w:customStyle="1" w:styleId="af">
    <w:name w:val="Текст примечания Знак"/>
    <w:basedOn w:val="a0"/>
    <w:link w:val="ae"/>
    <w:uiPriority w:val="99"/>
    <w:semiHidden/>
    <w:rsid w:val="005B1375"/>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5B1375"/>
    <w:rPr>
      <w:b/>
      <w:bCs/>
    </w:rPr>
  </w:style>
  <w:style w:type="character" w:customStyle="1" w:styleId="af1">
    <w:name w:val="Тема примечания Знак"/>
    <w:basedOn w:val="af"/>
    <w:link w:val="af0"/>
    <w:uiPriority w:val="99"/>
    <w:semiHidden/>
    <w:rsid w:val="005B1375"/>
    <w:rPr>
      <w:rFonts w:ascii="Times New Roman" w:eastAsia="Times New Roman" w:hAnsi="Times New Roman" w:cs="Times New Roman"/>
      <w:b/>
      <w:bCs/>
      <w:sz w:val="20"/>
      <w:szCs w:val="20"/>
      <w:lang w:val="ru-RU" w:eastAsia="ru-RU"/>
    </w:rPr>
  </w:style>
  <w:style w:type="character" w:customStyle="1" w:styleId="10">
    <w:name w:val="Заголовок 1 Знак"/>
    <w:basedOn w:val="a0"/>
    <w:link w:val="1"/>
    <w:uiPriority w:val="9"/>
    <w:rsid w:val="001846C9"/>
    <w:rPr>
      <w:rFonts w:asciiTheme="majorHAnsi" w:eastAsiaTheme="majorEastAsia" w:hAnsiTheme="majorHAnsi" w:cstheme="majorBidi"/>
      <w:b/>
      <w:bCs/>
      <w:color w:val="2E74B5" w:themeColor="accent1" w:themeShade="BF"/>
      <w:sz w:val="28"/>
      <w:szCs w:val="28"/>
      <w:lang w:val="ru-RU" w:eastAsia="ru-RU"/>
    </w:rPr>
  </w:style>
  <w:style w:type="paragraph" w:styleId="af2">
    <w:name w:val="Normal (Web)"/>
    <w:basedOn w:val="a"/>
    <w:uiPriority w:val="99"/>
    <w:unhideWhenUsed/>
    <w:rsid w:val="006C2C8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41293">
      <w:bodyDiv w:val="1"/>
      <w:marLeft w:val="0"/>
      <w:marRight w:val="0"/>
      <w:marTop w:val="0"/>
      <w:marBottom w:val="0"/>
      <w:divBdr>
        <w:top w:val="none" w:sz="0" w:space="0" w:color="auto"/>
        <w:left w:val="none" w:sz="0" w:space="0" w:color="auto"/>
        <w:bottom w:val="none" w:sz="0" w:space="0" w:color="auto"/>
        <w:right w:val="none" w:sz="0" w:space="0" w:color="auto"/>
      </w:divBdr>
    </w:div>
    <w:div w:id="569539912">
      <w:bodyDiv w:val="1"/>
      <w:marLeft w:val="0"/>
      <w:marRight w:val="0"/>
      <w:marTop w:val="0"/>
      <w:marBottom w:val="0"/>
      <w:divBdr>
        <w:top w:val="none" w:sz="0" w:space="0" w:color="auto"/>
        <w:left w:val="none" w:sz="0" w:space="0" w:color="auto"/>
        <w:bottom w:val="none" w:sz="0" w:space="0" w:color="auto"/>
        <w:right w:val="none" w:sz="0" w:space="0" w:color="auto"/>
      </w:divBdr>
    </w:div>
    <w:div w:id="1031102962">
      <w:bodyDiv w:val="1"/>
      <w:marLeft w:val="0"/>
      <w:marRight w:val="0"/>
      <w:marTop w:val="0"/>
      <w:marBottom w:val="0"/>
      <w:divBdr>
        <w:top w:val="none" w:sz="0" w:space="0" w:color="auto"/>
        <w:left w:val="none" w:sz="0" w:space="0" w:color="auto"/>
        <w:bottom w:val="none" w:sz="0" w:space="0" w:color="auto"/>
        <w:right w:val="none" w:sz="0" w:space="0" w:color="auto"/>
      </w:divBdr>
    </w:div>
    <w:div w:id="1377507812">
      <w:bodyDiv w:val="1"/>
      <w:marLeft w:val="0"/>
      <w:marRight w:val="0"/>
      <w:marTop w:val="0"/>
      <w:marBottom w:val="0"/>
      <w:divBdr>
        <w:top w:val="none" w:sz="0" w:space="0" w:color="auto"/>
        <w:left w:val="none" w:sz="0" w:space="0" w:color="auto"/>
        <w:bottom w:val="none" w:sz="0" w:space="0" w:color="auto"/>
        <w:right w:val="none" w:sz="0" w:space="0" w:color="auto"/>
      </w:divBdr>
    </w:div>
    <w:div w:id="1394811728">
      <w:bodyDiv w:val="1"/>
      <w:marLeft w:val="0"/>
      <w:marRight w:val="0"/>
      <w:marTop w:val="0"/>
      <w:marBottom w:val="0"/>
      <w:divBdr>
        <w:top w:val="none" w:sz="0" w:space="0" w:color="auto"/>
        <w:left w:val="none" w:sz="0" w:space="0" w:color="auto"/>
        <w:bottom w:val="none" w:sz="0" w:space="0" w:color="auto"/>
        <w:right w:val="none" w:sz="0" w:space="0" w:color="auto"/>
      </w:divBdr>
    </w:div>
    <w:div w:id="1521552785">
      <w:bodyDiv w:val="1"/>
      <w:marLeft w:val="0"/>
      <w:marRight w:val="0"/>
      <w:marTop w:val="0"/>
      <w:marBottom w:val="0"/>
      <w:divBdr>
        <w:top w:val="none" w:sz="0" w:space="0" w:color="auto"/>
        <w:left w:val="none" w:sz="0" w:space="0" w:color="auto"/>
        <w:bottom w:val="none" w:sz="0" w:space="0" w:color="auto"/>
        <w:right w:val="none" w:sz="0" w:space="0" w:color="auto"/>
      </w:divBdr>
      <w:divsChild>
        <w:div w:id="1668485203">
          <w:marLeft w:val="153"/>
          <w:marRight w:val="0"/>
          <w:marTop w:val="0"/>
          <w:marBottom w:val="0"/>
          <w:divBdr>
            <w:top w:val="none" w:sz="0" w:space="0" w:color="auto"/>
            <w:left w:val="none" w:sz="0" w:space="0" w:color="auto"/>
            <w:bottom w:val="none" w:sz="0" w:space="0" w:color="auto"/>
            <w:right w:val="none" w:sz="0" w:space="0" w:color="auto"/>
          </w:divBdr>
        </w:div>
      </w:divsChild>
    </w:div>
    <w:div w:id="1565024763">
      <w:bodyDiv w:val="1"/>
      <w:marLeft w:val="0"/>
      <w:marRight w:val="0"/>
      <w:marTop w:val="0"/>
      <w:marBottom w:val="0"/>
      <w:divBdr>
        <w:top w:val="none" w:sz="0" w:space="0" w:color="auto"/>
        <w:left w:val="none" w:sz="0" w:space="0" w:color="auto"/>
        <w:bottom w:val="none" w:sz="0" w:space="0" w:color="auto"/>
        <w:right w:val="none" w:sz="0" w:space="0" w:color="auto"/>
      </w:divBdr>
      <w:divsChild>
        <w:div w:id="1877111014">
          <w:marLeft w:val="153"/>
          <w:marRight w:val="0"/>
          <w:marTop w:val="0"/>
          <w:marBottom w:val="0"/>
          <w:divBdr>
            <w:top w:val="none" w:sz="0" w:space="0" w:color="auto"/>
            <w:left w:val="none" w:sz="0" w:space="0" w:color="auto"/>
            <w:bottom w:val="none" w:sz="0" w:space="0" w:color="auto"/>
            <w:right w:val="none" w:sz="0" w:space="0" w:color="auto"/>
          </w:divBdr>
        </w:div>
      </w:divsChild>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55-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820-04" TargetMode="External"/><Relationship Id="rId5" Type="http://schemas.openxmlformats.org/officeDocument/2006/relationships/webSettings" Target="webSettings.xml"/><Relationship Id="rId10" Type="http://schemas.openxmlformats.org/officeDocument/2006/relationships/hyperlink" Target="https://zakon.rada.gov.ua/go/436-15" TargetMode="External"/><Relationship Id="rId4" Type="http://schemas.openxmlformats.org/officeDocument/2006/relationships/settings" Target="settings.xml"/><Relationship Id="rId9" Type="http://schemas.openxmlformats.org/officeDocument/2006/relationships/hyperlink" Target="https://zakon.rada.gov.ua/go/436-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A852A-30E3-4A62-AAC0-66C290AD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2763</TotalTime>
  <Pages>77</Pages>
  <Words>12101</Words>
  <Characters>68980</Characters>
  <Application>Microsoft Office Word</Application>
  <DocSecurity>0</DocSecurity>
  <Lines>574</Lines>
  <Paragraphs>161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c:creator>
  <cp:keywords/>
  <dc:description/>
  <cp:lastModifiedBy>gonchar.vv</cp:lastModifiedBy>
  <cp:revision>535</cp:revision>
  <cp:lastPrinted>2025-01-30T12:22:00Z</cp:lastPrinted>
  <dcterms:created xsi:type="dcterms:W3CDTF">2022-10-24T08:56:00Z</dcterms:created>
  <dcterms:modified xsi:type="dcterms:W3CDTF">2025-01-30T14:11:00Z</dcterms:modified>
</cp:coreProperties>
</file>