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5BBB" w14:textId="3CE44DDE" w:rsidR="000C33EA" w:rsidRDefault="000C33EA" w:rsidP="000C33EA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28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3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7F700E50" w14:textId="781AF7E2" w:rsidR="000C33EA" w:rsidRDefault="000C33EA" w:rsidP="000C33EA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28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берез</w:t>
      </w:r>
      <w:r>
        <w:rPr>
          <w:rFonts w:eastAsia="Times New Roman" w:cs="Times New Roman"/>
          <w:color w:val="000000"/>
          <w:szCs w:val="28"/>
          <w:lang w:val="uk-UA" w:eastAsia="ru-RU"/>
        </w:rPr>
        <w:t>ня 2021</w:t>
      </w:r>
      <w:r>
        <w:rPr>
          <w:noProof/>
        </w:rPr>
        <mc:AlternateContent>
          <mc:Choice Requires="wps">
            <w:drawing>
              <wp:inline distT="0" distB="0" distL="0" distR="0" wp14:anchorId="631E2C89" wp14:editId="179F5E70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8BB13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08E21D29" w14:textId="77777777" w:rsidR="000C33EA" w:rsidRDefault="000C33EA" w:rsidP="000C33EA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65855860" w14:textId="77777777" w:rsidR="000C33EA" w:rsidRDefault="000C33EA" w:rsidP="000C33EA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479C5AB4" w14:textId="77777777" w:rsidR="000C33EA" w:rsidRDefault="000C33EA" w:rsidP="000C33EA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4508095" w14:textId="77777777" w:rsidR="000C33EA" w:rsidRDefault="000C33EA" w:rsidP="000C33EA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895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863"/>
      </w:tblGrid>
      <w:tr w:rsidR="000C33EA" w14:paraId="4090716E" w14:textId="77777777" w:rsidTr="00AF28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220" w14:textId="77777777" w:rsidR="000C33EA" w:rsidRDefault="000C33EA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1FA" w14:textId="77777777" w:rsidR="000C33EA" w:rsidRDefault="000C33EA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812F" w14:textId="77777777" w:rsidR="000C33EA" w:rsidRDefault="000C33EA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A7FE" w14:textId="77777777" w:rsidR="000C33EA" w:rsidRDefault="000C33EA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C6E" w14:textId="77777777" w:rsidR="000C33EA" w:rsidRDefault="000C33EA" w:rsidP="00AF288D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EA44E38" w14:textId="77777777" w:rsidR="001149C2" w:rsidRPr="00FF13C5" w:rsidRDefault="001149C2">
      <w:pPr>
        <w:rPr>
          <w:lang w:val="uk-UA"/>
        </w:rPr>
      </w:pPr>
    </w:p>
    <w:tbl>
      <w:tblPr>
        <w:tblStyle w:val="a4"/>
        <w:tblW w:w="12803" w:type="dxa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296"/>
        <w:gridCol w:w="4849"/>
      </w:tblGrid>
      <w:tr w:rsidR="000C33EA" w:rsidRPr="000C33EA" w14:paraId="3410F757" w14:textId="77777777" w:rsidTr="000C33EA">
        <w:tc>
          <w:tcPr>
            <w:tcW w:w="2547" w:type="dxa"/>
            <w:tcBorders>
              <w:top w:val="single" w:sz="4" w:space="0" w:color="auto"/>
            </w:tcBorders>
          </w:tcPr>
          <w:p w14:paraId="52067EBB" w14:textId="1B54481C" w:rsidR="000C33EA" w:rsidRPr="00AB7912" w:rsidRDefault="000C33EA" w:rsidP="000C33EA">
            <w:pPr>
              <w:textAlignment w:val="center"/>
              <w:rPr>
                <w:rFonts w:eastAsia="Times New Roman" w:cs="Times New Roman"/>
                <w:color w:val="191919"/>
                <w:sz w:val="24"/>
                <w:szCs w:val="24"/>
                <w:lang w:val="uk-UA" w:eastAsia="ru-RU"/>
              </w:rPr>
            </w:pPr>
            <w:r w:rsidRPr="00AB7912">
              <w:rPr>
                <w:rFonts w:cs="Times New Roman"/>
                <w:sz w:val="24"/>
                <w:szCs w:val="24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8C05F" w14:textId="7F6FDECF" w:rsidR="000C33EA" w:rsidRPr="00AB7912" w:rsidRDefault="000C33EA" w:rsidP="000C33EA">
            <w:pPr>
              <w:textAlignment w:val="center"/>
              <w:rPr>
                <w:rFonts w:eastAsia="Times New Roman" w:cs="Times New Roman"/>
                <w:color w:val="191919"/>
                <w:sz w:val="24"/>
                <w:szCs w:val="24"/>
                <w:lang w:val="uk-UA" w:eastAsia="ru-RU"/>
              </w:rPr>
            </w:pPr>
            <w:r w:rsidRPr="00AB7912">
              <w:rPr>
                <w:rFonts w:cs="Times New Roman"/>
                <w:color w:val="000000"/>
                <w:sz w:val="24"/>
                <w:szCs w:val="24"/>
                <w:lang w:val="uk-UA"/>
              </w:rPr>
              <w:t>Стецюк Тетяна Василівна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38E0B1" w14:textId="4588A2FE" w:rsidR="000C33EA" w:rsidRPr="00AB7912" w:rsidRDefault="000C33EA" w:rsidP="000C33EA">
            <w:pPr>
              <w:textAlignment w:val="center"/>
              <w:rPr>
                <w:rFonts w:eastAsia="Times New Roman" w:cs="Times New Roman"/>
                <w:color w:val="191919"/>
                <w:sz w:val="24"/>
                <w:szCs w:val="24"/>
                <w:lang w:val="uk-UA" w:eastAsia="ru-RU"/>
              </w:rPr>
            </w:pPr>
            <w:r w:rsidRPr="00AB7912">
              <w:rPr>
                <w:rFonts w:eastAsia="Times New Roman" w:cs="Times New Roman"/>
                <w:color w:val="191919"/>
                <w:sz w:val="24"/>
                <w:szCs w:val="24"/>
                <w:lang w:val="uk-UA" w:eastAsia="ru-RU"/>
              </w:rPr>
              <w:t>Головний спеціаліст відділу прикордонного інспекційного контролю «Кропивницький» управління державного контролю на кордоні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B10BA86" w14:textId="4A6F8C7C" w:rsidR="000C33EA" w:rsidRPr="00AB7912" w:rsidRDefault="000C33EA" w:rsidP="000C33EA">
            <w:pPr>
              <w:textAlignment w:val="center"/>
              <w:rPr>
                <w:rFonts w:eastAsia="Times New Roman" w:cs="Times New Roman"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4"/>
                <w:szCs w:val="24"/>
                <w:lang w:val="uk-UA" w:eastAsia="ru-RU"/>
              </w:rPr>
              <w:t>28.03.2021</w:t>
            </w:r>
          </w:p>
        </w:tc>
        <w:tc>
          <w:tcPr>
            <w:tcW w:w="4849" w:type="dxa"/>
            <w:tcBorders>
              <w:top w:val="single" w:sz="4" w:space="0" w:color="auto"/>
            </w:tcBorders>
          </w:tcPr>
          <w:p w14:paraId="7345062C" w14:textId="7CD388D0" w:rsidR="000C33EA" w:rsidRDefault="000C33EA" w:rsidP="000C33EA">
            <w:pPr>
              <w:textAlignment w:val="center"/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Pr="00AB7912">
              <w:rPr>
                <w:rFonts w:cs="Times New Roman"/>
                <w:color w:val="000000"/>
                <w:sz w:val="24"/>
                <w:szCs w:val="24"/>
                <w:lang w:val="uk-UA"/>
              </w:rPr>
              <w:t>Стецюк Тетян</w:t>
            </w: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AB7912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Василівн</w:t>
            </w: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не застосовуються заборони, визначені частинами третьою та четвертою статті 1 Закону України “Про очищення влади”, довідка від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28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3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</w:tr>
    </w:tbl>
    <w:p w14:paraId="677F1068" w14:textId="77777777" w:rsidR="00F12C76" w:rsidRPr="00AB7912" w:rsidRDefault="00F12C76" w:rsidP="00FF13C5">
      <w:pPr>
        <w:rPr>
          <w:lang w:val="uk-UA"/>
        </w:rPr>
      </w:pPr>
    </w:p>
    <w:sectPr w:rsidR="00F12C76" w:rsidRPr="00AB7912" w:rsidSect="00FF13C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5BDE"/>
    <w:rsid w:val="000C33EA"/>
    <w:rsid w:val="000D493F"/>
    <w:rsid w:val="001149C2"/>
    <w:rsid w:val="001159E5"/>
    <w:rsid w:val="00152505"/>
    <w:rsid w:val="001B5ADC"/>
    <w:rsid w:val="002958FA"/>
    <w:rsid w:val="00344DD3"/>
    <w:rsid w:val="0039715B"/>
    <w:rsid w:val="00407A53"/>
    <w:rsid w:val="00461F3C"/>
    <w:rsid w:val="004B11C7"/>
    <w:rsid w:val="004C7F75"/>
    <w:rsid w:val="004D0003"/>
    <w:rsid w:val="00562222"/>
    <w:rsid w:val="005A48C8"/>
    <w:rsid w:val="005C616F"/>
    <w:rsid w:val="0065312F"/>
    <w:rsid w:val="006814CF"/>
    <w:rsid w:val="006C0B77"/>
    <w:rsid w:val="007118A2"/>
    <w:rsid w:val="0075770E"/>
    <w:rsid w:val="007625E5"/>
    <w:rsid w:val="00766C2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DE6A29"/>
    <w:rsid w:val="00E4133A"/>
    <w:rsid w:val="00EA59DF"/>
    <w:rsid w:val="00EC074E"/>
    <w:rsid w:val="00EE4070"/>
    <w:rsid w:val="00F12C76"/>
    <w:rsid w:val="00F479F6"/>
    <w:rsid w:val="00F93E21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2021-06-14T13:56:00Z</dcterms:created>
  <dcterms:modified xsi:type="dcterms:W3CDTF">2021-06-14T13:59:00Z</dcterms:modified>
</cp:coreProperties>
</file>